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30DB5" w14:textId="77777777" w:rsidR="00412FB9" w:rsidRDefault="00412FB9" w:rsidP="00D1647B">
      <w:pPr>
        <w:pStyle w:val="Heading1"/>
        <w:spacing w:before="0" w:after="0"/>
        <w:jc w:val="center"/>
      </w:pPr>
      <w:bookmarkStart w:id="0" w:name="_GoBack"/>
      <w:bookmarkEnd w:id="0"/>
    </w:p>
    <w:p w14:paraId="7FB0DD6A" w14:textId="77777777" w:rsidR="00D1647B" w:rsidRDefault="00D1647B" w:rsidP="00D1647B">
      <w:pPr>
        <w:jc w:val="center"/>
        <w:rPr>
          <w:rFonts w:cs="Arial"/>
          <w:b/>
          <w:color w:val="FFFFFF" w:themeColor="background1"/>
          <w:sz w:val="32"/>
          <w:szCs w:val="32"/>
        </w:rPr>
      </w:pPr>
    </w:p>
    <w:p w14:paraId="3B4703C4" w14:textId="77777777" w:rsidR="003A6378" w:rsidRDefault="003A6378" w:rsidP="009C50FF">
      <w:pPr>
        <w:spacing w:line="360" w:lineRule="auto"/>
        <w:jc w:val="center"/>
        <w:rPr>
          <w:rFonts w:cs="Arial"/>
          <w:b/>
          <w:color w:val="FFFFFF" w:themeColor="background1"/>
          <w:sz w:val="24"/>
          <w:szCs w:val="28"/>
        </w:rPr>
      </w:pPr>
    </w:p>
    <w:p w14:paraId="3AC4FCDC" w14:textId="3A75E481" w:rsidR="00057E9C" w:rsidRDefault="00222986" w:rsidP="00E934E8">
      <w:pPr>
        <w:spacing w:line="360" w:lineRule="auto"/>
        <w:jc w:val="center"/>
        <w:rPr>
          <w:rFonts w:cs="Arial"/>
          <w:b/>
          <w:sz w:val="24"/>
        </w:rPr>
      </w:pPr>
      <w:r>
        <w:rPr>
          <w:rFonts w:cs="Arial"/>
          <w:b/>
          <w:color w:val="FFFFFF" w:themeColor="background1"/>
          <w:sz w:val="24"/>
          <w:szCs w:val="28"/>
        </w:rPr>
        <w:t>Fire Standards Board</w:t>
      </w:r>
    </w:p>
    <w:p w14:paraId="08E208FF" w14:textId="77777777" w:rsidR="00222986" w:rsidRDefault="00222986" w:rsidP="00222986">
      <w:pPr>
        <w:rPr>
          <w:b/>
        </w:rPr>
      </w:pPr>
    </w:p>
    <w:p w14:paraId="3C20C134" w14:textId="77777777" w:rsidR="00222986" w:rsidRDefault="00222986" w:rsidP="00222986">
      <w:pPr>
        <w:rPr>
          <w:b/>
        </w:rPr>
      </w:pPr>
    </w:p>
    <w:p w14:paraId="4FA0BC69" w14:textId="77777777" w:rsidR="00222986" w:rsidRPr="00633691" w:rsidRDefault="00222986" w:rsidP="00222986">
      <w:pPr>
        <w:rPr>
          <w:b/>
        </w:rPr>
      </w:pPr>
      <w:r w:rsidRPr="00633691">
        <w:rPr>
          <w:b/>
        </w:rPr>
        <w:t>Summary</w:t>
      </w:r>
    </w:p>
    <w:p w14:paraId="683AEBCA" w14:textId="25143DA4" w:rsidR="00222986" w:rsidRDefault="00222986" w:rsidP="00155E68">
      <w:pPr>
        <w:pStyle w:val="ListParagraph"/>
        <w:numPr>
          <w:ilvl w:val="0"/>
          <w:numId w:val="30"/>
        </w:numPr>
        <w:ind w:left="426"/>
        <w:rPr>
          <w:b/>
        </w:rPr>
      </w:pPr>
      <w:r w:rsidRPr="00512F47">
        <w:t>This paper provide</w:t>
      </w:r>
      <w:r>
        <w:t xml:space="preserve">s </w:t>
      </w:r>
      <w:r w:rsidRPr="00512F47">
        <w:t>a short summary of the background to the establishment of the Fire Standards Board</w:t>
      </w:r>
      <w:r w:rsidR="00283247">
        <w:t xml:space="preserve"> (FSB)</w:t>
      </w:r>
      <w:r>
        <w:t>.</w:t>
      </w:r>
    </w:p>
    <w:p w14:paraId="0EBE787B" w14:textId="77777777" w:rsidR="00222986" w:rsidRDefault="00222986" w:rsidP="00222986">
      <w:pPr>
        <w:rPr>
          <w:b/>
        </w:rPr>
      </w:pPr>
    </w:p>
    <w:p w14:paraId="09D566D6" w14:textId="37749680" w:rsidR="00491DDE" w:rsidRPr="00155E68" w:rsidRDefault="00491DDE" w:rsidP="00155E68">
      <w:r w:rsidRPr="00155E68">
        <w:rPr>
          <w:b/>
        </w:rPr>
        <w:t>Background and Information</w:t>
      </w:r>
    </w:p>
    <w:p w14:paraId="5AD6C521" w14:textId="3F61434F" w:rsidR="00491DDE" w:rsidRDefault="00491DDE" w:rsidP="00155E68">
      <w:pPr>
        <w:pStyle w:val="ListParagraph"/>
        <w:numPr>
          <w:ilvl w:val="0"/>
          <w:numId w:val="30"/>
        </w:numPr>
        <w:ind w:left="426"/>
      </w:pPr>
      <w:r w:rsidRPr="00512F47">
        <w:t xml:space="preserve">The requirement for professional standards within the fire and rescue services was identified as part of the Fire Reform programme launched by Government in 2016.  </w:t>
      </w:r>
    </w:p>
    <w:p w14:paraId="116006B8" w14:textId="77777777" w:rsidR="00491DDE" w:rsidRPr="00512F47" w:rsidRDefault="00491DDE" w:rsidP="00491DDE"/>
    <w:p w14:paraId="7C557553" w14:textId="2BEE6C3B" w:rsidR="00491DDE" w:rsidRDefault="00491DDE" w:rsidP="00155E68">
      <w:pPr>
        <w:pStyle w:val="ListParagraph"/>
        <w:numPr>
          <w:ilvl w:val="0"/>
          <w:numId w:val="30"/>
        </w:numPr>
        <w:ind w:left="426"/>
      </w:pPr>
      <w:r w:rsidRPr="00512F47">
        <w:t xml:space="preserve">While some standards exist, there are gaps, inconsistent application and no national oversight. The absence of any nationally </w:t>
      </w:r>
      <w:r>
        <w:t xml:space="preserve">agreed </w:t>
      </w:r>
      <w:r w:rsidRPr="00512F47">
        <w:t>set o</w:t>
      </w:r>
      <w:r>
        <w:t>f</w:t>
      </w:r>
      <w:r w:rsidRPr="00512F47">
        <w:t xml:space="preserve"> recognised standards has led to services using a range of standards selected locally to suit their needs.  </w:t>
      </w:r>
    </w:p>
    <w:p w14:paraId="74BACD6D" w14:textId="77777777" w:rsidR="00491DDE" w:rsidRPr="00512F47" w:rsidRDefault="00491DDE" w:rsidP="00491DDE"/>
    <w:p w14:paraId="7582F865" w14:textId="5FBACD2A" w:rsidR="00491DDE" w:rsidRDefault="00491DDE" w:rsidP="00222986">
      <w:pPr>
        <w:pStyle w:val="ListParagraph"/>
        <w:numPr>
          <w:ilvl w:val="0"/>
          <w:numId w:val="30"/>
        </w:numPr>
        <w:ind w:left="426"/>
      </w:pPr>
      <w:r w:rsidRPr="00512F47">
        <w:t xml:space="preserve">The commitment was made to create a coherent and comprehensive </w:t>
      </w:r>
      <w:r>
        <w:t>suite</w:t>
      </w:r>
      <w:r w:rsidRPr="00512F47">
        <w:t xml:space="preserve"> of professional standards</w:t>
      </w:r>
      <w:r>
        <w:t xml:space="preserve"> for English fire and rescue services</w:t>
      </w:r>
      <w:r w:rsidRPr="00512F47">
        <w:t xml:space="preserve">. Therefore, the aim of establishing and maintaining professional standards </w:t>
      </w:r>
      <w:r>
        <w:t>is</w:t>
      </w:r>
      <w:r w:rsidRPr="00512F47">
        <w:t xml:space="preserve"> to:</w:t>
      </w:r>
    </w:p>
    <w:p w14:paraId="1C5DA3F2" w14:textId="77777777" w:rsidR="00222986" w:rsidRPr="00512F47" w:rsidRDefault="00222986" w:rsidP="00155E68"/>
    <w:p w14:paraId="3C8035A6" w14:textId="77777777" w:rsidR="00491DDE" w:rsidRPr="00512F47" w:rsidRDefault="00491DDE" w:rsidP="00155E68">
      <w:pPr>
        <w:pStyle w:val="ListParagraph"/>
        <w:numPr>
          <w:ilvl w:val="0"/>
          <w:numId w:val="16"/>
        </w:numPr>
        <w:spacing w:after="240" w:line="276" w:lineRule="auto"/>
        <w:ind w:left="1134"/>
      </w:pPr>
      <w:r w:rsidRPr="00512F47">
        <w:t xml:space="preserve">define what ‘good’ looks like </w:t>
      </w:r>
    </w:p>
    <w:p w14:paraId="1D96FDFE" w14:textId="77777777" w:rsidR="00491DDE" w:rsidRPr="00512F47" w:rsidRDefault="00491DDE" w:rsidP="00155E68">
      <w:pPr>
        <w:pStyle w:val="ListParagraph"/>
        <w:numPr>
          <w:ilvl w:val="0"/>
          <w:numId w:val="16"/>
        </w:numPr>
        <w:spacing w:after="240" w:line="276" w:lineRule="auto"/>
        <w:ind w:left="1134"/>
      </w:pPr>
      <w:r w:rsidRPr="00512F47">
        <w:t>be a key component to drive continuous improvement</w:t>
      </w:r>
    </w:p>
    <w:p w14:paraId="449AC733" w14:textId="7D31A739" w:rsidR="00491DDE" w:rsidRPr="00512F47" w:rsidRDefault="00491DDE" w:rsidP="00155E68">
      <w:pPr>
        <w:pStyle w:val="ListParagraph"/>
        <w:numPr>
          <w:ilvl w:val="0"/>
          <w:numId w:val="16"/>
        </w:numPr>
        <w:spacing w:after="240" w:line="276" w:lineRule="auto"/>
        <w:ind w:left="1134"/>
      </w:pPr>
      <w:r w:rsidRPr="00512F47">
        <w:t>allow the benchmarking of activity – something welcomed by H</w:t>
      </w:r>
      <w:r w:rsidR="00283247">
        <w:t xml:space="preserve">er </w:t>
      </w:r>
      <w:r w:rsidRPr="00512F47">
        <w:t>M</w:t>
      </w:r>
      <w:r w:rsidR="00283247">
        <w:t xml:space="preserve">ajesty’s Inspectorate of </w:t>
      </w:r>
      <w:r w:rsidRPr="00512F47">
        <w:t>C</w:t>
      </w:r>
      <w:r w:rsidR="00283247">
        <w:t xml:space="preserve">onstabulary and </w:t>
      </w:r>
      <w:r w:rsidRPr="00512F47">
        <w:t>F</w:t>
      </w:r>
      <w:r w:rsidR="00283247">
        <w:t xml:space="preserve">ire and </w:t>
      </w:r>
      <w:r w:rsidRPr="00512F47">
        <w:t>R</w:t>
      </w:r>
      <w:r w:rsidR="00283247">
        <w:t xml:space="preserve">escue </w:t>
      </w:r>
      <w:r w:rsidRPr="00512F47">
        <w:t>S</w:t>
      </w:r>
      <w:r w:rsidR="00283247">
        <w:t>ervices (HMICFRS)</w:t>
      </w:r>
    </w:p>
    <w:p w14:paraId="7DB0DEA8" w14:textId="66D25FC5" w:rsidR="00222986" w:rsidRDefault="00491DDE" w:rsidP="00222986">
      <w:pPr>
        <w:pStyle w:val="ListParagraph"/>
        <w:numPr>
          <w:ilvl w:val="0"/>
          <w:numId w:val="16"/>
        </w:numPr>
        <w:spacing w:after="240" w:line="276" w:lineRule="auto"/>
        <w:ind w:left="1134"/>
      </w:pPr>
      <w:r w:rsidRPr="00512F47">
        <w:t>help further professionalise the sector</w:t>
      </w:r>
    </w:p>
    <w:p w14:paraId="2FB100FA" w14:textId="77777777" w:rsidR="00222986" w:rsidRDefault="00222986" w:rsidP="00155E68">
      <w:pPr>
        <w:pStyle w:val="ListParagraph"/>
        <w:spacing w:after="240" w:line="276" w:lineRule="auto"/>
        <w:ind w:left="1134"/>
      </w:pPr>
    </w:p>
    <w:p w14:paraId="3F7A49F3" w14:textId="77C58322" w:rsidR="00222986" w:rsidRDefault="00222986" w:rsidP="00155E68">
      <w:pPr>
        <w:pStyle w:val="ListParagraph"/>
        <w:numPr>
          <w:ilvl w:val="0"/>
          <w:numId w:val="30"/>
        </w:numPr>
        <w:ind w:left="426"/>
      </w:pPr>
      <w:r>
        <w:t xml:space="preserve">It is proposed that the standards are “outcome focused” and written as clearly as possible following Plain English protocols. This approach has worked well in other public sectors including health, education and justice. </w:t>
      </w:r>
    </w:p>
    <w:p w14:paraId="6F44A330" w14:textId="77777777" w:rsidR="00222986" w:rsidRPr="00512F47" w:rsidRDefault="00222986" w:rsidP="00155E68"/>
    <w:p w14:paraId="01B7267C" w14:textId="77777777" w:rsidR="00491DDE" w:rsidRPr="00155E68" w:rsidRDefault="00491DDE" w:rsidP="00155E68">
      <w:r w:rsidRPr="00155E68">
        <w:rPr>
          <w:b/>
        </w:rPr>
        <w:t>Evolution of Fire Standards Board</w:t>
      </w:r>
      <w:bookmarkStart w:id="1" w:name="_Toc507507893"/>
    </w:p>
    <w:p w14:paraId="79E59C34" w14:textId="7FDE61B5" w:rsidR="00491DDE" w:rsidRDefault="00491DDE" w:rsidP="00155E68">
      <w:pPr>
        <w:pStyle w:val="ListParagraph"/>
        <w:numPr>
          <w:ilvl w:val="0"/>
          <w:numId w:val="30"/>
        </w:numPr>
        <w:ind w:left="426"/>
      </w:pPr>
      <w:r w:rsidRPr="00512F47">
        <w:t>In March 2017, the Home Office initiated the Professional Standards Body Project (PSB Project) to research and evaluate the best way in which professional standards could be delivered. The project</w:t>
      </w:r>
      <w:r>
        <w:t>’s</w:t>
      </w:r>
      <w:r w:rsidRPr="00512F47">
        <w:t xml:space="preserve"> conclusions were presented in a business case provided to the Minister in March 2018. This included the results of a national survey providing the current standards landscape, proposals for how standards should be developed and proposed operating models. </w:t>
      </w:r>
    </w:p>
    <w:p w14:paraId="1C0B6223" w14:textId="77777777" w:rsidR="00491DDE" w:rsidRPr="00512F47" w:rsidRDefault="00491DDE" w:rsidP="00491DDE"/>
    <w:p w14:paraId="73626694" w14:textId="77777777" w:rsidR="00491DDE" w:rsidRDefault="00491DDE" w:rsidP="00155E68">
      <w:pPr>
        <w:ind w:firstLine="426"/>
      </w:pPr>
      <w:r w:rsidRPr="00512F47">
        <w:t xml:space="preserve">The recommendation for a sector-led model was supported by the Minister. </w:t>
      </w:r>
    </w:p>
    <w:p w14:paraId="0323F9B7" w14:textId="77777777" w:rsidR="00491DDE" w:rsidRDefault="00491DDE" w:rsidP="00491DDE"/>
    <w:p w14:paraId="12DE2CA2" w14:textId="1157529F" w:rsidR="00491DDE" w:rsidRPr="00512F47" w:rsidRDefault="00491DDE" w:rsidP="00155E68">
      <w:pPr>
        <w:pStyle w:val="ListParagraph"/>
        <w:numPr>
          <w:ilvl w:val="0"/>
          <w:numId w:val="30"/>
        </w:numPr>
        <w:ind w:left="426"/>
      </w:pPr>
      <w:r w:rsidRPr="00512F47">
        <w:t>This</w:t>
      </w:r>
      <w:r w:rsidR="0096502F">
        <w:t xml:space="preserve"> </w:t>
      </w:r>
      <w:r w:rsidRPr="00512F47">
        <w:t>approach include</w:t>
      </w:r>
      <w:r>
        <w:t>d:</w:t>
      </w:r>
    </w:p>
    <w:p w14:paraId="21E0CBC0" w14:textId="3B3DD27C" w:rsidR="00491DDE" w:rsidRPr="00512F47" w:rsidRDefault="00491DDE" w:rsidP="00155E68">
      <w:pPr>
        <w:pStyle w:val="ListParagraph"/>
        <w:numPr>
          <w:ilvl w:val="0"/>
          <w:numId w:val="16"/>
        </w:numPr>
        <w:spacing w:after="240" w:line="276" w:lineRule="auto"/>
        <w:ind w:left="1134"/>
      </w:pPr>
      <w:r>
        <w:t>t</w:t>
      </w:r>
      <w:r w:rsidRPr="00512F47">
        <w:t>he establishment of an independently chaired Fire Standards Board;</w:t>
      </w:r>
    </w:p>
    <w:p w14:paraId="47F53707" w14:textId="77777777" w:rsidR="00491DDE" w:rsidRPr="00512F47" w:rsidRDefault="00491DDE" w:rsidP="00155E68">
      <w:pPr>
        <w:pStyle w:val="ListParagraph"/>
        <w:numPr>
          <w:ilvl w:val="0"/>
          <w:numId w:val="16"/>
        </w:numPr>
        <w:spacing w:after="240" w:line="276" w:lineRule="auto"/>
        <w:ind w:left="1134"/>
      </w:pPr>
      <w:r w:rsidRPr="00512F47">
        <w:t xml:space="preserve">a </w:t>
      </w:r>
      <w:r>
        <w:t>comprehensive suite</w:t>
      </w:r>
      <w:r w:rsidRPr="00512F47">
        <w:t xml:space="preserve"> of professional standards; and</w:t>
      </w:r>
    </w:p>
    <w:p w14:paraId="254CDCD0" w14:textId="0F991A2A" w:rsidR="00491DDE" w:rsidRDefault="00491DDE" w:rsidP="00222986">
      <w:pPr>
        <w:pStyle w:val="ListParagraph"/>
        <w:numPr>
          <w:ilvl w:val="0"/>
          <w:numId w:val="16"/>
        </w:numPr>
        <w:spacing w:after="240" w:line="276" w:lineRule="auto"/>
        <w:ind w:left="1134"/>
      </w:pPr>
      <w:r w:rsidRPr="00512F47">
        <w:t>the N</w:t>
      </w:r>
      <w:r w:rsidR="00283247">
        <w:t xml:space="preserve">ational </w:t>
      </w:r>
      <w:r w:rsidRPr="00512F47">
        <w:t>F</w:t>
      </w:r>
      <w:r w:rsidR="00283247">
        <w:t xml:space="preserve">ire </w:t>
      </w:r>
      <w:r w:rsidRPr="00512F47">
        <w:t>C</w:t>
      </w:r>
      <w:r w:rsidR="00283247">
        <w:t xml:space="preserve">hiefs </w:t>
      </w:r>
      <w:r w:rsidRPr="00512F47">
        <w:t>C</w:t>
      </w:r>
      <w:r w:rsidR="00283247">
        <w:t>ouncil (NFCC)</w:t>
      </w:r>
      <w:r w:rsidRPr="00512F47">
        <w:t xml:space="preserve"> Central Programme Office (CPO) providing support and coordinating work on the development of professional standards. </w:t>
      </w:r>
    </w:p>
    <w:p w14:paraId="558B81FE" w14:textId="77777777" w:rsidR="00222986" w:rsidRDefault="00222986" w:rsidP="00155E68">
      <w:pPr>
        <w:pStyle w:val="ListParagraph"/>
        <w:spacing w:after="240" w:line="276" w:lineRule="auto"/>
        <w:ind w:left="1134"/>
      </w:pPr>
    </w:p>
    <w:p w14:paraId="1AFA71D6" w14:textId="6406C084" w:rsidR="00491DDE" w:rsidRDefault="00491DDE" w:rsidP="00222986">
      <w:pPr>
        <w:pStyle w:val="ListParagraph"/>
        <w:numPr>
          <w:ilvl w:val="0"/>
          <w:numId w:val="30"/>
        </w:numPr>
        <w:ind w:left="426"/>
      </w:pPr>
      <w:r w:rsidRPr="00512F47">
        <w:t xml:space="preserve">A national survey was conducted </w:t>
      </w:r>
      <w:r>
        <w:t xml:space="preserve">in 2017 </w:t>
      </w:r>
      <w:r w:rsidRPr="00512F47">
        <w:t xml:space="preserve">across all fire and rescue services to help establish the current standards landscape. It sought feedback on the standards </w:t>
      </w:r>
      <w:r>
        <w:t>and</w:t>
      </w:r>
      <w:r w:rsidRPr="00512F47">
        <w:t xml:space="preserve"> qualifications used across all areas of business for a fire and rescue service both organisational and individual standards.</w:t>
      </w:r>
      <w:r>
        <w:t xml:space="preserve"> The </w:t>
      </w:r>
      <w:r>
        <w:lastRenderedPageBreak/>
        <w:t xml:space="preserve">survey results </w:t>
      </w:r>
      <w:r w:rsidRPr="00512F47">
        <w:t xml:space="preserve">helped to </w:t>
      </w:r>
      <w:r>
        <w:t xml:space="preserve">clarify the current standards landscape and assisted the project team in proposing </w:t>
      </w:r>
      <w:r w:rsidRPr="00512F47">
        <w:t xml:space="preserve">priority areas for professional standard development. </w:t>
      </w:r>
    </w:p>
    <w:p w14:paraId="72148096" w14:textId="1795E545" w:rsidR="00222986" w:rsidRDefault="00222986" w:rsidP="00222986">
      <w:pPr>
        <w:pStyle w:val="ListParagraph"/>
        <w:ind w:left="426"/>
      </w:pPr>
    </w:p>
    <w:p w14:paraId="1AC4DB48" w14:textId="2E93A24C" w:rsidR="00491DDE" w:rsidRPr="00155E68" w:rsidRDefault="00491DDE" w:rsidP="00155E68">
      <w:r w:rsidRPr="00155E68">
        <w:rPr>
          <w:b/>
        </w:rPr>
        <w:t xml:space="preserve">Proposed </w:t>
      </w:r>
      <w:r w:rsidR="00D52E72" w:rsidRPr="00155E68">
        <w:rPr>
          <w:b/>
        </w:rPr>
        <w:t xml:space="preserve">Areas </w:t>
      </w:r>
      <w:r w:rsidRPr="00155E68">
        <w:rPr>
          <w:b/>
        </w:rPr>
        <w:t xml:space="preserve">for Professional Standards </w:t>
      </w:r>
    </w:p>
    <w:p w14:paraId="0D1D28BC" w14:textId="70C5FCFF" w:rsidR="00491DDE" w:rsidRDefault="00491DDE" w:rsidP="00155E68">
      <w:pPr>
        <w:pStyle w:val="ListParagraph"/>
        <w:numPr>
          <w:ilvl w:val="0"/>
          <w:numId w:val="30"/>
        </w:numPr>
        <w:ind w:left="426"/>
      </w:pPr>
      <w:r w:rsidRPr="00A02922">
        <w:t xml:space="preserve">The broad areas relate to </w:t>
      </w:r>
      <w:r>
        <w:t xml:space="preserve">the </w:t>
      </w:r>
      <w:r w:rsidRPr="00A02922">
        <w:t xml:space="preserve">functions that are </w:t>
      </w:r>
      <w:r w:rsidRPr="00461FBE">
        <w:t>directly applicable to fire and rescue services</w:t>
      </w:r>
      <w:r>
        <w:t>.</w:t>
      </w:r>
      <w:r w:rsidRPr="00461FBE">
        <w:t xml:space="preserve"> </w:t>
      </w:r>
      <w:r>
        <w:t xml:space="preserve">These </w:t>
      </w:r>
      <w:r w:rsidRPr="00A02922">
        <w:t>include:</w:t>
      </w:r>
    </w:p>
    <w:p w14:paraId="24BFDBBD" w14:textId="77777777" w:rsidR="00491DDE" w:rsidRDefault="00491DDE" w:rsidP="00491DDE"/>
    <w:p w14:paraId="32B06407" w14:textId="77777777" w:rsidR="00491DDE" w:rsidRPr="00A02922" w:rsidRDefault="00491DDE" w:rsidP="00155E68">
      <w:pPr>
        <w:pStyle w:val="ListParagraph"/>
        <w:numPr>
          <w:ilvl w:val="0"/>
          <w:numId w:val="16"/>
        </w:numPr>
        <w:spacing w:after="240" w:line="276" w:lineRule="auto"/>
        <w:ind w:left="1134"/>
      </w:pPr>
      <w:r w:rsidRPr="00A02922">
        <w:t>Strategic deployment of fire and rescue service resources based on risk</w:t>
      </w:r>
    </w:p>
    <w:p w14:paraId="33FA2F12" w14:textId="77777777" w:rsidR="00491DDE" w:rsidRPr="00A02922" w:rsidRDefault="00491DDE" w:rsidP="00155E68">
      <w:pPr>
        <w:pStyle w:val="ListParagraph"/>
        <w:numPr>
          <w:ilvl w:val="0"/>
          <w:numId w:val="16"/>
        </w:numPr>
        <w:spacing w:after="240" w:line="276" w:lineRule="auto"/>
        <w:ind w:left="1134"/>
      </w:pPr>
      <w:r w:rsidRPr="00A02922">
        <w:t>Prevention of fires and other emergencies</w:t>
      </w:r>
    </w:p>
    <w:p w14:paraId="1FEC86CE" w14:textId="77777777" w:rsidR="00491DDE" w:rsidRPr="00A02922" w:rsidRDefault="00491DDE" w:rsidP="00155E68">
      <w:pPr>
        <w:pStyle w:val="ListParagraph"/>
        <w:numPr>
          <w:ilvl w:val="0"/>
          <w:numId w:val="16"/>
        </w:numPr>
        <w:spacing w:after="240" w:line="276" w:lineRule="auto"/>
        <w:ind w:left="1134"/>
      </w:pPr>
      <w:r w:rsidRPr="00A02922">
        <w:t>Protection of people and property from fires and other emergencies</w:t>
      </w:r>
    </w:p>
    <w:p w14:paraId="4FFC4854" w14:textId="77777777" w:rsidR="00491DDE" w:rsidRPr="00A02922" w:rsidRDefault="00491DDE" w:rsidP="00155E68">
      <w:pPr>
        <w:pStyle w:val="ListParagraph"/>
        <w:numPr>
          <w:ilvl w:val="0"/>
          <w:numId w:val="16"/>
        </w:numPr>
        <w:spacing w:after="240" w:line="276" w:lineRule="auto"/>
        <w:ind w:left="1134"/>
      </w:pPr>
      <w:r w:rsidRPr="00A02922">
        <w:t>Respons</w:t>
      </w:r>
      <w:r>
        <w:t>e to fire and other emergencies</w:t>
      </w:r>
    </w:p>
    <w:p w14:paraId="1C6FA0E6" w14:textId="77777777" w:rsidR="00491DDE" w:rsidRPr="00A02922" w:rsidRDefault="00491DDE" w:rsidP="00155E68">
      <w:pPr>
        <w:pStyle w:val="ListParagraph"/>
        <w:numPr>
          <w:ilvl w:val="0"/>
          <w:numId w:val="16"/>
        </w:numPr>
        <w:spacing w:after="240" w:line="276" w:lineRule="auto"/>
        <w:ind w:left="1134"/>
      </w:pPr>
      <w:r w:rsidRPr="00A02922">
        <w:t>Business continuity and resilience to fires and other emergencies</w:t>
      </w:r>
    </w:p>
    <w:p w14:paraId="017C5DFE" w14:textId="77777777" w:rsidR="00491DDE" w:rsidRPr="00A02922" w:rsidRDefault="00491DDE" w:rsidP="00155E68">
      <w:pPr>
        <w:pStyle w:val="ListParagraph"/>
        <w:numPr>
          <w:ilvl w:val="0"/>
          <w:numId w:val="16"/>
        </w:numPr>
        <w:spacing w:after="240" w:line="276" w:lineRule="auto"/>
        <w:ind w:left="1134"/>
      </w:pPr>
      <w:r w:rsidRPr="00A02922">
        <w:t>Workforce development within fire and rescue services</w:t>
      </w:r>
      <w:r>
        <w:t xml:space="preserve"> </w:t>
      </w:r>
    </w:p>
    <w:p w14:paraId="1B2E82DC" w14:textId="6247E8D5" w:rsidR="00491DDE" w:rsidRDefault="00491DDE" w:rsidP="00491DDE">
      <w:r>
        <w:t>It is proposed</w:t>
      </w:r>
      <w:r w:rsidRPr="00A02922">
        <w:t xml:space="preserve"> such standards </w:t>
      </w:r>
      <w:r>
        <w:t xml:space="preserve">are likely to be </w:t>
      </w:r>
      <w:r w:rsidRPr="00A02922">
        <w:t>applied at several levels, namely;</w:t>
      </w:r>
    </w:p>
    <w:p w14:paraId="7BBC17B4" w14:textId="77777777" w:rsidR="004A4030" w:rsidRDefault="004A4030" w:rsidP="00491DDE"/>
    <w:p w14:paraId="625F047E" w14:textId="77777777" w:rsidR="00491DDE" w:rsidRPr="00A02922" w:rsidRDefault="00491DDE" w:rsidP="00155E68">
      <w:pPr>
        <w:pStyle w:val="ListParagraph"/>
        <w:numPr>
          <w:ilvl w:val="0"/>
          <w:numId w:val="16"/>
        </w:numPr>
        <w:spacing w:after="240" w:line="276" w:lineRule="auto"/>
        <w:ind w:left="1134"/>
      </w:pPr>
      <w:r w:rsidRPr="008B0E5A">
        <w:rPr>
          <w:b/>
        </w:rPr>
        <w:t>Organisational</w:t>
      </w:r>
      <w:r>
        <w:br/>
        <w:t>E</w:t>
      </w:r>
      <w:r w:rsidRPr="00A02922">
        <w:t>xpectations of good practice that require contributions from different parts of the organisation</w:t>
      </w:r>
    </w:p>
    <w:p w14:paraId="723C418E" w14:textId="77777777" w:rsidR="00491DDE" w:rsidRPr="00A02922" w:rsidRDefault="00491DDE" w:rsidP="00155E68">
      <w:pPr>
        <w:pStyle w:val="ListParagraph"/>
        <w:numPr>
          <w:ilvl w:val="0"/>
          <w:numId w:val="16"/>
        </w:numPr>
        <w:spacing w:after="240" w:line="276" w:lineRule="auto"/>
        <w:ind w:left="1134"/>
      </w:pPr>
      <w:r w:rsidRPr="008B0E5A">
        <w:rPr>
          <w:b/>
        </w:rPr>
        <w:t>Functional</w:t>
      </w:r>
      <w:r>
        <w:br/>
        <w:t>E</w:t>
      </w:r>
      <w:r w:rsidRPr="00A02922">
        <w:t>xpectations of particular specialisms within each organisation</w:t>
      </w:r>
    </w:p>
    <w:p w14:paraId="384158E5" w14:textId="50D919C1" w:rsidR="00491DDE" w:rsidRPr="00491DDE" w:rsidRDefault="00491DDE" w:rsidP="00155E68">
      <w:pPr>
        <w:pStyle w:val="ListParagraph"/>
        <w:numPr>
          <w:ilvl w:val="0"/>
          <w:numId w:val="16"/>
        </w:numPr>
        <w:spacing w:after="240" w:line="276" w:lineRule="auto"/>
        <w:ind w:left="1134"/>
        <w:rPr>
          <w:b/>
        </w:rPr>
      </w:pPr>
      <w:r w:rsidRPr="00491DDE">
        <w:rPr>
          <w:b/>
        </w:rPr>
        <w:t>Individual</w:t>
      </w:r>
      <w:r>
        <w:br/>
        <w:t>E</w:t>
      </w:r>
      <w:r w:rsidRPr="00A02922">
        <w:t>xpectations of individua</w:t>
      </w:r>
      <w:r>
        <w:t>ls carrying out specific roles</w:t>
      </w:r>
    </w:p>
    <w:p w14:paraId="33BDD09D" w14:textId="77777777" w:rsidR="00491DDE" w:rsidRPr="00491DDE" w:rsidRDefault="00491DDE" w:rsidP="00491DDE">
      <w:pPr>
        <w:pStyle w:val="ListParagraph"/>
        <w:spacing w:before="60" w:after="60" w:line="276" w:lineRule="auto"/>
        <w:rPr>
          <w:b/>
        </w:rPr>
      </w:pPr>
    </w:p>
    <w:p w14:paraId="3DFC0F2D" w14:textId="13F8E62A" w:rsidR="00491DDE" w:rsidRDefault="00491DDE" w:rsidP="00155E68">
      <w:pPr>
        <w:pStyle w:val="ListParagraph"/>
        <w:numPr>
          <w:ilvl w:val="0"/>
          <w:numId w:val="30"/>
        </w:numPr>
        <w:ind w:left="426"/>
      </w:pPr>
      <w:r>
        <w:t>The NFCC has work in progress currently which will inform professional standards in many of these business areas including:</w:t>
      </w:r>
    </w:p>
    <w:p w14:paraId="4EA2858A" w14:textId="77777777" w:rsidR="00491DDE" w:rsidRDefault="00491DDE" w:rsidP="00491DDE"/>
    <w:p w14:paraId="09DEFDDA" w14:textId="6E668F8D" w:rsidR="00491DDE" w:rsidRDefault="00491DDE" w:rsidP="00222986">
      <w:pPr>
        <w:pStyle w:val="ListParagraph"/>
        <w:numPr>
          <w:ilvl w:val="0"/>
          <w:numId w:val="16"/>
        </w:numPr>
        <w:spacing w:after="240" w:line="276" w:lineRule="auto"/>
        <w:ind w:left="1134"/>
      </w:pPr>
      <w:r>
        <w:t>Workforce reform including:</w:t>
      </w:r>
    </w:p>
    <w:p w14:paraId="4ABD5921" w14:textId="77777777" w:rsidR="00491DDE" w:rsidRDefault="00491DDE" w:rsidP="00491DDE">
      <w:pPr>
        <w:pStyle w:val="ListParagraph"/>
        <w:numPr>
          <w:ilvl w:val="1"/>
          <w:numId w:val="23"/>
        </w:numPr>
        <w:spacing w:after="240" w:line="276" w:lineRule="auto"/>
      </w:pPr>
      <w:r>
        <w:t>Leadership (both managerial leadership and incident command)</w:t>
      </w:r>
    </w:p>
    <w:p w14:paraId="5D112506" w14:textId="77777777" w:rsidR="00491DDE" w:rsidRDefault="00491DDE" w:rsidP="00491DDE">
      <w:pPr>
        <w:pStyle w:val="ListParagraph"/>
        <w:numPr>
          <w:ilvl w:val="1"/>
          <w:numId w:val="23"/>
        </w:numPr>
        <w:spacing w:after="240" w:line="276" w:lineRule="auto"/>
      </w:pPr>
      <w:r>
        <w:t>Apprenticeship standards</w:t>
      </w:r>
    </w:p>
    <w:p w14:paraId="75C62F71" w14:textId="77777777" w:rsidR="00491DDE" w:rsidRDefault="00491DDE" w:rsidP="00491DDE">
      <w:pPr>
        <w:pStyle w:val="ListParagraph"/>
        <w:numPr>
          <w:ilvl w:val="1"/>
          <w:numId w:val="23"/>
        </w:numPr>
        <w:spacing w:after="240" w:line="276" w:lineRule="auto"/>
      </w:pPr>
      <w:r>
        <w:t>Career and Learning Pathways</w:t>
      </w:r>
    </w:p>
    <w:p w14:paraId="4F170134" w14:textId="77777777" w:rsidR="00491DDE" w:rsidRDefault="00491DDE" w:rsidP="00491DDE">
      <w:pPr>
        <w:pStyle w:val="ListParagraph"/>
        <w:numPr>
          <w:ilvl w:val="1"/>
          <w:numId w:val="23"/>
        </w:numPr>
        <w:spacing w:after="240" w:line="276" w:lineRule="auto"/>
      </w:pPr>
      <w:r>
        <w:t xml:space="preserve">On-Call </w:t>
      </w:r>
    </w:p>
    <w:p w14:paraId="1DA19CFD" w14:textId="7687B619" w:rsidR="00222986" w:rsidRDefault="00491DDE" w:rsidP="00491DDE">
      <w:pPr>
        <w:pStyle w:val="ListParagraph"/>
        <w:numPr>
          <w:ilvl w:val="1"/>
          <w:numId w:val="23"/>
        </w:numPr>
        <w:spacing w:after="240" w:line="276" w:lineRule="auto"/>
      </w:pPr>
      <w:r>
        <w:t>Inclusion, equality and diversity</w:t>
      </w:r>
    </w:p>
    <w:p w14:paraId="5292C374" w14:textId="77EED136" w:rsidR="00222986" w:rsidRDefault="00222986">
      <w:pPr>
        <w:pStyle w:val="ListParagraph"/>
        <w:numPr>
          <w:ilvl w:val="1"/>
          <w:numId w:val="23"/>
        </w:numPr>
        <w:spacing w:after="240" w:line="276" w:lineRule="auto"/>
      </w:pPr>
      <w:r>
        <w:t xml:space="preserve">Health </w:t>
      </w:r>
      <w:r w:rsidR="00491DDE">
        <w:t>and wellbeing</w:t>
      </w:r>
    </w:p>
    <w:p w14:paraId="6F806E7D" w14:textId="77777777" w:rsidR="00222986" w:rsidRDefault="00222986" w:rsidP="00155E68">
      <w:pPr>
        <w:pStyle w:val="ListParagraph"/>
        <w:spacing w:after="240"/>
        <w:ind w:left="1440"/>
      </w:pPr>
    </w:p>
    <w:p w14:paraId="4FDE9E08" w14:textId="77777777" w:rsidR="00222986" w:rsidRPr="00222986" w:rsidRDefault="00222986" w:rsidP="00155E68">
      <w:pPr>
        <w:pStyle w:val="ListParagraph"/>
        <w:numPr>
          <w:ilvl w:val="0"/>
          <w:numId w:val="16"/>
        </w:numPr>
        <w:spacing w:after="240" w:line="276" w:lineRule="auto"/>
        <w:ind w:left="1134"/>
      </w:pPr>
      <w:r w:rsidRPr="00222986">
        <w:t>Community Risk Reduction</w:t>
      </w:r>
    </w:p>
    <w:p w14:paraId="1B25D5CE" w14:textId="77777777" w:rsidR="00491DDE" w:rsidRDefault="00491DDE">
      <w:pPr>
        <w:pStyle w:val="ListParagraph"/>
        <w:numPr>
          <w:ilvl w:val="1"/>
          <w:numId w:val="23"/>
        </w:numPr>
        <w:spacing w:after="240" w:line="276" w:lineRule="auto"/>
      </w:pPr>
      <w:r>
        <w:t>Integrated Risk Management Plans</w:t>
      </w:r>
    </w:p>
    <w:p w14:paraId="3AC01AB8" w14:textId="08D425CF" w:rsidR="00491DDE" w:rsidRDefault="00491DDE" w:rsidP="0062041D">
      <w:pPr>
        <w:pStyle w:val="ListParagraph"/>
        <w:numPr>
          <w:ilvl w:val="1"/>
          <w:numId w:val="23"/>
        </w:numPr>
        <w:spacing w:after="240" w:line="276" w:lineRule="auto"/>
      </w:pPr>
      <w:r w:rsidRPr="00320916">
        <w:t xml:space="preserve">Prevention delivery activities </w:t>
      </w:r>
      <w:r>
        <w:t>underpinned by e</w:t>
      </w:r>
      <w:r w:rsidRPr="00320916">
        <w:t xml:space="preserve">valuation </w:t>
      </w:r>
      <w:r>
        <w:t>methodologies</w:t>
      </w:r>
    </w:p>
    <w:p w14:paraId="1BEFE858" w14:textId="5CDD8EE7" w:rsidR="00491DDE" w:rsidRDefault="00491DDE" w:rsidP="00491DDE">
      <w:pPr>
        <w:pStyle w:val="ListParagraph"/>
        <w:numPr>
          <w:ilvl w:val="1"/>
          <w:numId w:val="23"/>
        </w:numPr>
        <w:spacing w:after="240" w:line="276" w:lineRule="auto"/>
      </w:pPr>
      <w:r>
        <w:t xml:space="preserve">Fire Safety Competence </w:t>
      </w:r>
    </w:p>
    <w:p w14:paraId="5DB12F44" w14:textId="77777777" w:rsidR="00491DDE" w:rsidRDefault="00491DDE" w:rsidP="00491DDE">
      <w:pPr>
        <w:pStyle w:val="ListParagraph"/>
        <w:numPr>
          <w:ilvl w:val="1"/>
          <w:numId w:val="23"/>
        </w:numPr>
        <w:spacing w:after="240" w:line="276" w:lineRule="auto"/>
      </w:pPr>
      <w:r>
        <w:t>National Operational Guidance to bring about consistency in operational response</w:t>
      </w:r>
    </w:p>
    <w:p w14:paraId="716F1F7D" w14:textId="79E65CE8" w:rsidR="00491DDE" w:rsidRDefault="00491DDE" w:rsidP="00491DDE">
      <w:pPr>
        <w:pStyle w:val="ListParagraph"/>
        <w:numPr>
          <w:ilvl w:val="1"/>
          <w:numId w:val="23"/>
        </w:numPr>
        <w:spacing w:after="240" w:line="276" w:lineRule="auto"/>
      </w:pPr>
      <w:r>
        <w:t>Incident Command Competence following (a review of the underpinning guidance)</w:t>
      </w:r>
    </w:p>
    <w:p w14:paraId="15872EB0" w14:textId="77777777" w:rsidR="004A4030" w:rsidRDefault="004A4030" w:rsidP="004A4030">
      <w:pPr>
        <w:pStyle w:val="ListParagraph"/>
        <w:spacing w:after="240" w:line="276" w:lineRule="auto"/>
        <w:ind w:left="1440"/>
      </w:pPr>
    </w:p>
    <w:p w14:paraId="4F17EBCE" w14:textId="51F6E66F" w:rsidR="00491DDE" w:rsidRDefault="00491DDE" w:rsidP="00155E68">
      <w:pPr>
        <w:pStyle w:val="ListParagraph"/>
        <w:numPr>
          <w:ilvl w:val="0"/>
          <w:numId w:val="16"/>
        </w:numPr>
        <w:spacing w:after="240" w:line="276" w:lineRule="auto"/>
        <w:ind w:left="1134"/>
      </w:pPr>
      <w:r>
        <w:t xml:space="preserve">Digital </w:t>
      </w:r>
      <w:r w:rsidR="00222986">
        <w:t>and Data</w:t>
      </w:r>
    </w:p>
    <w:p w14:paraId="63BE1F2A" w14:textId="77777777" w:rsidR="00491DDE" w:rsidRDefault="00491DDE" w:rsidP="00491DDE">
      <w:pPr>
        <w:pStyle w:val="ListParagraph"/>
        <w:numPr>
          <w:ilvl w:val="1"/>
          <w:numId w:val="23"/>
        </w:numPr>
        <w:spacing w:after="240" w:line="276" w:lineRule="auto"/>
      </w:pPr>
      <w:r>
        <w:t xml:space="preserve">Data </w:t>
      </w:r>
    </w:p>
    <w:p w14:paraId="0FBE8C97" w14:textId="07F318C7" w:rsidR="00491DDE" w:rsidRDefault="00491DDE" w:rsidP="00491DDE">
      <w:pPr>
        <w:pStyle w:val="ListParagraph"/>
        <w:numPr>
          <w:ilvl w:val="1"/>
          <w:numId w:val="23"/>
        </w:numPr>
        <w:spacing w:after="240" w:line="276" w:lineRule="auto"/>
      </w:pPr>
      <w:r>
        <w:t>Enhancing digital capacity to the benefit of all services</w:t>
      </w:r>
    </w:p>
    <w:p w14:paraId="140A45B7" w14:textId="77777777" w:rsidR="00222986" w:rsidRDefault="00222986" w:rsidP="00155E68">
      <w:pPr>
        <w:pStyle w:val="ListParagraph"/>
        <w:spacing w:after="240" w:line="276" w:lineRule="auto"/>
        <w:ind w:left="1440"/>
      </w:pPr>
    </w:p>
    <w:p w14:paraId="34C92E42" w14:textId="4747F386" w:rsidR="00491DDE" w:rsidRDefault="00491DDE" w:rsidP="00155E68">
      <w:pPr>
        <w:pStyle w:val="ListParagraph"/>
        <w:numPr>
          <w:ilvl w:val="0"/>
          <w:numId w:val="30"/>
        </w:numPr>
        <w:ind w:left="426"/>
      </w:pPr>
      <w:r>
        <w:t xml:space="preserve">National </w:t>
      </w:r>
      <w:r w:rsidRPr="00320916">
        <w:t xml:space="preserve">practitioner working groups </w:t>
      </w:r>
      <w:r>
        <w:t xml:space="preserve">operating below NFCC Committee level </w:t>
      </w:r>
      <w:r w:rsidRPr="00320916">
        <w:t xml:space="preserve">have </w:t>
      </w:r>
      <w:r>
        <w:t xml:space="preserve">been in place for many years. Many of these groups have </w:t>
      </w:r>
      <w:r w:rsidRPr="00320916">
        <w:t xml:space="preserve">developed </w:t>
      </w:r>
      <w:r>
        <w:t xml:space="preserve">a range of guidance before arrangements </w:t>
      </w:r>
      <w:r w:rsidR="00D52E72">
        <w:t xml:space="preserve">for </w:t>
      </w:r>
      <w:r>
        <w:t xml:space="preserve">professional standards had been agreed. Some of this work is being driven by legislation, some by </w:t>
      </w:r>
      <w:r>
        <w:lastRenderedPageBreak/>
        <w:t xml:space="preserve">learning from incidents and events. All of which are aiming to achieve effective outcomes, </w:t>
      </w:r>
      <w:r w:rsidRPr="00320916">
        <w:t>stan</w:t>
      </w:r>
      <w:r>
        <w:t>dardise approaches and resolve</w:t>
      </w:r>
      <w:r w:rsidRPr="00320916">
        <w:t xml:space="preserve"> issues </w:t>
      </w:r>
      <w:r>
        <w:t xml:space="preserve">identified </w:t>
      </w:r>
      <w:r w:rsidRPr="00320916">
        <w:t>at practi</w:t>
      </w:r>
      <w:r>
        <w:t xml:space="preserve">tioner </w:t>
      </w:r>
      <w:r w:rsidRPr="00320916">
        <w:t xml:space="preserve">level. </w:t>
      </w:r>
    </w:p>
    <w:p w14:paraId="541B2347" w14:textId="77777777" w:rsidR="00491DDE" w:rsidRDefault="00491DDE" w:rsidP="00491DDE"/>
    <w:p w14:paraId="25005ED6" w14:textId="3025439E" w:rsidR="00491DDE" w:rsidRDefault="00491DDE" w:rsidP="00155E68">
      <w:pPr>
        <w:pStyle w:val="ListParagraph"/>
        <w:numPr>
          <w:ilvl w:val="0"/>
          <w:numId w:val="30"/>
        </w:numPr>
        <w:ind w:left="426"/>
      </w:pPr>
      <w:r>
        <w:t>It is proposed that the CPO working with the respective NFCC committees will plan reviews of completed work and carry out quality assurance of the work as some may warrant being recognised nationally as standards.</w:t>
      </w:r>
    </w:p>
    <w:p w14:paraId="40B8FD58" w14:textId="77777777" w:rsidR="00491DDE" w:rsidRDefault="00491DDE" w:rsidP="00491DDE"/>
    <w:p w14:paraId="1D0FE334" w14:textId="420CF7BD" w:rsidR="00D52E72" w:rsidRDefault="00D52E72" w:rsidP="00491DDE">
      <w:r w:rsidRPr="00155E68">
        <w:rPr>
          <w:b/>
        </w:rPr>
        <w:t>Pilot Standards</w:t>
      </w:r>
    </w:p>
    <w:p w14:paraId="1763B20A" w14:textId="3ECD6174" w:rsidR="00D52E72" w:rsidRDefault="00D52E72" w:rsidP="00155E68">
      <w:pPr>
        <w:pStyle w:val="ListParagraph"/>
        <w:numPr>
          <w:ilvl w:val="0"/>
          <w:numId w:val="30"/>
        </w:numPr>
        <w:ind w:left="426"/>
      </w:pPr>
      <w:r>
        <w:t>The first two standards to be produced are currently in development. They are;</w:t>
      </w:r>
    </w:p>
    <w:p w14:paraId="6B232DE5" w14:textId="77777777" w:rsidR="00283247" w:rsidRDefault="00283247" w:rsidP="00283247">
      <w:pPr>
        <w:pStyle w:val="ListParagraph"/>
        <w:ind w:left="426"/>
      </w:pPr>
    </w:p>
    <w:p w14:paraId="6820681E" w14:textId="3114241A" w:rsidR="00D52E72" w:rsidRDefault="00D52E72" w:rsidP="00155E68">
      <w:pPr>
        <w:pStyle w:val="ListParagraph"/>
        <w:numPr>
          <w:ilvl w:val="0"/>
          <w:numId w:val="16"/>
        </w:numPr>
        <w:spacing w:after="240" w:line="276" w:lineRule="auto"/>
        <w:ind w:left="1134"/>
      </w:pPr>
      <w:r>
        <w:t>National Operational Guidance</w:t>
      </w:r>
      <w:r w:rsidR="000F64E0">
        <w:t xml:space="preserve"> (NOG)</w:t>
      </w:r>
    </w:p>
    <w:p w14:paraId="5B7C7C04" w14:textId="6F30FE90" w:rsidR="00222986" w:rsidRDefault="00D52E72" w:rsidP="000F64E0">
      <w:pPr>
        <w:pStyle w:val="ListParagraph"/>
        <w:numPr>
          <w:ilvl w:val="0"/>
          <w:numId w:val="16"/>
        </w:numPr>
        <w:spacing w:after="240" w:line="276" w:lineRule="auto"/>
        <w:ind w:left="1134"/>
      </w:pPr>
      <w:r>
        <w:t>Emergency Response Driver Training</w:t>
      </w:r>
      <w:r w:rsidR="00283247">
        <w:t xml:space="preserve"> (ERDT)</w:t>
      </w:r>
    </w:p>
    <w:p w14:paraId="1D288256" w14:textId="77777777" w:rsidR="00222986" w:rsidRDefault="00222986" w:rsidP="00155E68">
      <w:pPr>
        <w:pStyle w:val="ListParagraph"/>
        <w:spacing w:after="240" w:line="276" w:lineRule="auto"/>
        <w:ind w:left="1134"/>
      </w:pPr>
    </w:p>
    <w:p w14:paraId="18EBDCC8" w14:textId="77777777" w:rsidR="00222986" w:rsidRDefault="002B23A1" w:rsidP="00222986">
      <w:pPr>
        <w:pStyle w:val="ListParagraph"/>
        <w:numPr>
          <w:ilvl w:val="0"/>
          <w:numId w:val="30"/>
        </w:numPr>
        <w:ind w:left="426"/>
      </w:pPr>
      <w:r>
        <w:t>These two areas have been selected primarily because underpinning guidance is already in place or nearly complete and because the majority of services are already operating in line with the national guidance that is published for these areas of business activity.</w:t>
      </w:r>
    </w:p>
    <w:p w14:paraId="25D5C09A" w14:textId="77777777" w:rsidR="00222986" w:rsidRDefault="00222986" w:rsidP="00155E68">
      <w:pPr>
        <w:pStyle w:val="ListParagraph"/>
        <w:ind w:left="426"/>
      </w:pPr>
    </w:p>
    <w:p w14:paraId="65B87365" w14:textId="6882B7A1" w:rsidR="00222986" w:rsidRDefault="002B23A1" w:rsidP="00222986">
      <w:pPr>
        <w:pStyle w:val="ListParagraph"/>
        <w:numPr>
          <w:ilvl w:val="0"/>
          <w:numId w:val="30"/>
        </w:numPr>
        <w:ind w:left="426"/>
      </w:pPr>
      <w:r>
        <w:t>In addition, for ERDT there is a legal obligation on all fire and rescue services from the Department of Transport to be able to meet the requirements of the exemptions for high speed driving as stated in the Road Safety Act which is planned for enactment in 2020.</w:t>
      </w:r>
    </w:p>
    <w:p w14:paraId="10A283B0" w14:textId="77777777" w:rsidR="00222986" w:rsidRDefault="00222986" w:rsidP="00155E68">
      <w:pPr>
        <w:pStyle w:val="ListParagraph"/>
      </w:pPr>
    </w:p>
    <w:p w14:paraId="75D70E45" w14:textId="5890C267" w:rsidR="00222986" w:rsidRDefault="00222986" w:rsidP="00155E68">
      <w:pPr>
        <w:pStyle w:val="ListParagraph"/>
        <w:numPr>
          <w:ilvl w:val="0"/>
          <w:numId w:val="30"/>
        </w:numPr>
        <w:ind w:left="426"/>
      </w:pPr>
      <w:r w:rsidRPr="00222986">
        <w:t xml:space="preserve">These two standards will act as pilots, enabling the CPO to assess and evaluate the overall development and assurance process.  </w:t>
      </w:r>
    </w:p>
    <w:bookmarkEnd w:id="1"/>
    <w:p w14:paraId="6915E132" w14:textId="77777777" w:rsidR="00C5552A" w:rsidRDefault="00C5552A" w:rsidP="00C5552A">
      <w:pPr>
        <w:spacing w:before="60" w:after="60"/>
      </w:pPr>
    </w:p>
    <w:p w14:paraId="65828E9D" w14:textId="77777777" w:rsidR="00C5552A" w:rsidRPr="00C5552A" w:rsidRDefault="00C5552A" w:rsidP="00155E68">
      <w:r w:rsidRPr="00155E68">
        <w:rPr>
          <w:b/>
        </w:rPr>
        <w:t>Benefits Identification and Realisation</w:t>
      </w:r>
    </w:p>
    <w:p w14:paraId="382B3165" w14:textId="77777777" w:rsidR="00C5552A" w:rsidRDefault="00C5552A" w:rsidP="00155E68">
      <w:pPr>
        <w:pStyle w:val="ListParagraph"/>
        <w:numPr>
          <w:ilvl w:val="0"/>
          <w:numId w:val="30"/>
        </w:numPr>
        <w:ind w:left="426"/>
      </w:pPr>
      <w:r w:rsidRPr="00512F47">
        <w:t>The Benefits and Change function within the CPO will be responsible for managing the benefits of professional standards. This will include the identification of proposed benefits at the scoping stage and then monitoring implementation and measurement of benefits post-implementation. The identified benefits will form part of supporting information about the professional standard when they are presented to Board for commissioning.</w:t>
      </w:r>
    </w:p>
    <w:p w14:paraId="253AD591" w14:textId="77777777" w:rsidR="00C5552A" w:rsidRDefault="00C5552A" w:rsidP="00C5552A"/>
    <w:p w14:paraId="4D585C43" w14:textId="48220A97" w:rsidR="00C5552A" w:rsidRDefault="00C5552A" w:rsidP="00155E68">
      <w:pPr>
        <w:pStyle w:val="ListParagraph"/>
        <w:numPr>
          <w:ilvl w:val="0"/>
          <w:numId w:val="30"/>
        </w:numPr>
        <w:ind w:left="426"/>
      </w:pPr>
      <w:r w:rsidRPr="00512F47">
        <w:t>Full benefits realisation is not likely to be immediate</w:t>
      </w:r>
      <w:r w:rsidR="00F67664">
        <w:t>. On</w:t>
      </w:r>
      <w:r w:rsidRPr="00512F47">
        <w:t xml:space="preserve">ly </w:t>
      </w:r>
      <w:r w:rsidR="00F67664">
        <w:t xml:space="preserve">after the standard has been used for a period of time will it be possible to measure and evaluate </w:t>
      </w:r>
      <w:r w:rsidR="00222986">
        <w:t>benefit realisation</w:t>
      </w:r>
      <w:r w:rsidR="00F67664">
        <w:t>.</w:t>
      </w:r>
    </w:p>
    <w:p w14:paraId="4DF5ED39" w14:textId="77777777" w:rsidR="00C5552A" w:rsidRPr="00512F47" w:rsidRDefault="00C5552A" w:rsidP="00C5552A"/>
    <w:p w14:paraId="51D85559" w14:textId="3ED29356" w:rsidR="00C5552A" w:rsidRDefault="00C5552A" w:rsidP="00155E68">
      <w:pPr>
        <w:pStyle w:val="ListParagraph"/>
        <w:numPr>
          <w:ilvl w:val="0"/>
          <w:numId w:val="30"/>
        </w:numPr>
        <w:ind w:left="426"/>
      </w:pPr>
      <w:r w:rsidRPr="00512F47">
        <w:t>Ongoing monitoring and reporting of benefits realisation will be provided to the Board following the publication of professional standards. This will allow the</w:t>
      </w:r>
      <w:r>
        <w:t xml:space="preserve"> Board</w:t>
      </w:r>
      <w:r w:rsidRPr="00512F47">
        <w:t xml:space="preserve"> to consider the impact and effectiveness of </w:t>
      </w:r>
      <w:r>
        <w:t xml:space="preserve">and particular </w:t>
      </w:r>
      <w:r w:rsidRPr="00512F47">
        <w:t>professional standard and, where required, provide the driver to initiate reviews where needed.</w:t>
      </w:r>
    </w:p>
    <w:p w14:paraId="2F6B1F10" w14:textId="77777777" w:rsidR="00C5552A" w:rsidRPr="00512F47" w:rsidRDefault="00C5552A" w:rsidP="00C5552A"/>
    <w:p w14:paraId="42004121" w14:textId="77777777" w:rsidR="00C5552A" w:rsidRPr="00155E68" w:rsidRDefault="00C5552A" w:rsidP="00155E68">
      <w:r w:rsidRPr="00155E68">
        <w:rPr>
          <w:b/>
        </w:rPr>
        <w:t>Impact of Professional Standards</w:t>
      </w:r>
    </w:p>
    <w:p w14:paraId="0F865AA5" w14:textId="48B92089" w:rsidR="00C5552A" w:rsidRDefault="00C5552A" w:rsidP="00155E68">
      <w:pPr>
        <w:pStyle w:val="ListParagraph"/>
        <w:numPr>
          <w:ilvl w:val="0"/>
          <w:numId w:val="30"/>
        </w:numPr>
        <w:ind w:left="426"/>
      </w:pPr>
      <w:r>
        <w:t>As part of the research and development phase of standards development, the CPO will carry out appropriate impact assessments to ensure the needs of, and impact on, fire and rescue services irrespective of their Governance model are considered. It will be the responsibility of the Board to ensure that</w:t>
      </w:r>
      <w:r w:rsidRPr="008E5B2D">
        <w:t xml:space="preserve"> </w:t>
      </w:r>
      <w:r>
        <w:t>it is satisfied that appropriate impact assessments have been done before approving any professional standards presented to it.</w:t>
      </w:r>
    </w:p>
    <w:p w14:paraId="72D6538C" w14:textId="77777777" w:rsidR="000279A4" w:rsidRPr="00512F47" w:rsidRDefault="000279A4" w:rsidP="00C5552A"/>
    <w:p w14:paraId="698E8326" w14:textId="77777777" w:rsidR="00491DDE" w:rsidRPr="00155E68" w:rsidRDefault="00491DDE" w:rsidP="00155E68">
      <w:r w:rsidRPr="00155E68">
        <w:rPr>
          <w:b/>
        </w:rPr>
        <w:t>Progress Reporting</w:t>
      </w:r>
    </w:p>
    <w:p w14:paraId="09EE59C7" w14:textId="24DDC927" w:rsidR="00491DDE" w:rsidRDefault="00491DDE" w:rsidP="00155E68">
      <w:pPr>
        <w:pStyle w:val="ListParagraph"/>
        <w:numPr>
          <w:ilvl w:val="0"/>
          <w:numId w:val="30"/>
        </w:numPr>
        <w:ind w:left="426"/>
      </w:pPr>
      <w:r w:rsidRPr="00512F47">
        <w:t xml:space="preserve">Once the priorities and work programme have been defined and agreed, the Board will be responsible for monitoring progress against agreed objectives and timelines. The CPO will be responsible for providing appropriate progress reporting to the Board at each meeting. </w:t>
      </w:r>
    </w:p>
    <w:p w14:paraId="6B7AA060" w14:textId="77777777" w:rsidR="00C5552A" w:rsidRPr="00512F47" w:rsidRDefault="00C5552A" w:rsidP="00491DDE"/>
    <w:p w14:paraId="17F6CA5D" w14:textId="77777777" w:rsidR="00491DDE" w:rsidRPr="00155E68" w:rsidRDefault="00491DDE" w:rsidP="00155E68">
      <w:r w:rsidRPr="00155E68">
        <w:rPr>
          <w:b/>
        </w:rPr>
        <w:t>Approval</w:t>
      </w:r>
    </w:p>
    <w:p w14:paraId="71BE058F" w14:textId="2CCBC684" w:rsidR="00491DDE" w:rsidRDefault="00491DDE" w:rsidP="00222986">
      <w:pPr>
        <w:pStyle w:val="ListParagraph"/>
        <w:numPr>
          <w:ilvl w:val="0"/>
          <w:numId w:val="30"/>
        </w:numPr>
        <w:ind w:left="426"/>
      </w:pPr>
      <w:r w:rsidRPr="00512F47">
        <w:lastRenderedPageBreak/>
        <w:t>Following the completion of any standards development work, the</w:t>
      </w:r>
      <w:r w:rsidR="004A4030">
        <w:t xml:space="preserve"> FSB </w:t>
      </w:r>
      <w:r w:rsidRPr="00512F47">
        <w:t xml:space="preserve">will be presented with the final professional standard and any supporting information, along with the assurance reports, for review. </w:t>
      </w:r>
    </w:p>
    <w:p w14:paraId="208B8920" w14:textId="77777777" w:rsidR="00222986" w:rsidRPr="00512F47" w:rsidRDefault="00222986" w:rsidP="00155E68">
      <w:pPr>
        <w:pStyle w:val="ListParagraph"/>
        <w:ind w:left="426"/>
      </w:pPr>
    </w:p>
    <w:p w14:paraId="62FFCD31" w14:textId="4FFCCFDE" w:rsidR="00491DDE" w:rsidRDefault="00491DDE" w:rsidP="00155E68">
      <w:pPr>
        <w:pStyle w:val="ListParagraph"/>
        <w:numPr>
          <w:ilvl w:val="0"/>
          <w:numId w:val="30"/>
        </w:numPr>
        <w:ind w:left="426"/>
      </w:pPr>
      <w:r w:rsidRPr="00512F47">
        <w:t>The Board will be responsible for reviewing the finalised standards, including the quality assurance, before approving them for publication.</w:t>
      </w:r>
      <w:r w:rsidR="00C5552A">
        <w:t xml:space="preserve"> </w:t>
      </w:r>
      <w:r w:rsidRPr="00512F47">
        <w:t xml:space="preserve">When the Board is satisfied and assured that both the content and quality of the resultant products meet their requirements, the professional standard will be considered approved for release. </w:t>
      </w:r>
    </w:p>
    <w:p w14:paraId="30BF559C" w14:textId="77777777" w:rsidR="00C5552A" w:rsidRPr="00512F47" w:rsidRDefault="00C5552A" w:rsidP="00491DDE"/>
    <w:p w14:paraId="10C602FE" w14:textId="1845B411" w:rsidR="00C5552A" w:rsidRDefault="00491DDE" w:rsidP="00155E68">
      <w:pPr>
        <w:pStyle w:val="ListParagraph"/>
        <w:numPr>
          <w:ilvl w:val="0"/>
          <w:numId w:val="30"/>
        </w:numPr>
        <w:ind w:left="426"/>
      </w:pPr>
      <w:r w:rsidRPr="00512F47">
        <w:t>The CPO will be responsible for publishing all approved standards on an agreed digital platform, appropriately linked to any related guidance materials or information, which will allow all stakeholders access to them in a consistent and user-friendly way.</w:t>
      </w:r>
    </w:p>
    <w:p w14:paraId="5CF15244" w14:textId="30EDF3B7" w:rsidR="00C5552A" w:rsidRDefault="00C5552A" w:rsidP="00491DDE"/>
    <w:p w14:paraId="33AB745F" w14:textId="539C1F87" w:rsidR="00C5552A" w:rsidRDefault="00C5552A" w:rsidP="00491DDE"/>
    <w:p w14:paraId="27724EAB" w14:textId="6740BAAE" w:rsidR="00C5552A" w:rsidRDefault="00C5552A" w:rsidP="00491DDE"/>
    <w:p w14:paraId="394686C5" w14:textId="61ACFA12" w:rsidR="00C5552A" w:rsidRDefault="00C5552A" w:rsidP="00491DDE"/>
    <w:p w14:paraId="440281D2" w14:textId="2F3B23BE" w:rsidR="00C5552A" w:rsidRDefault="00C5552A" w:rsidP="00491DDE"/>
    <w:p w14:paraId="0AD6EA52" w14:textId="71E80B67" w:rsidR="00C5552A" w:rsidRDefault="00C5552A" w:rsidP="00491DDE"/>
    <w:p w14:paraId="6E0A506C" w14:textId="1CBC2F8E" w:rsidR="00C5552A" w:rsidRDefault="00C5552A" w:rsidP="00491DDE"/>
    <w:p w14:paraId="7A7918D9" w14:textId="12BB3ADD" w:rsidR="00C5552A" w:rsidRDefault="00C5552A" w:rsidP="00491DDE"/>
    <w:p w14:paraId="33CDF7D8" w14:textId="7FA9DED9" w:rsidR="00C5552A" w:rsidRDefault="00C5552A" w:rsidP="00491DDE"/>
    <w:p w14:paraId="32D732AE" w14:textId="04BFFCD4" w:rsidR="00C5552A" w:rsidRDefault="00C5552A" w:rsidP="00491DDE"/>
    <w:p w14:paraId="54530CA8" w14:textId="1119795A" w:rsidR="00C5552A" w:rsidRDefault="00C5552A" w:rsidP="00491DDE"/>
    <w:p w14:paraId="19512FE3" w14:textId="5AA6E829" w:rsidR="00C5552A" w:rsidRDefault="00C5552A" w:rsidP="00491DDE"/>
    <w:p w14:paraId="50255EC9" w14:textId="44B22275" w:rsidR="00C5552A" w:rsidRDefault="00C5552A" w:rsidP="00491DDE"/>
    <w:p w14:paraId="00E0A964" w14:textId="45CF0E5C" w:rsidR="00C5552A" w:rsidRDefault="00C5552A" w:rsidP="00491DDE"/>
    <w:p w14:paraId="3366BFA2" w14:textId="07D2717D" w:rsidR="00C5552A" w:rsidRDefault="00C5552A" w:rsidP="00491DDE"/>
    <w:p w14:paraId="2F586E66" w14:textId="6E901C6A" w:rsidR="00C5552A" w:rsidRDefault="00C5552A" w:rsidP="00491DDE"/>
    <w:p w14:paraId="299EF4C9" w14:textId="52219A9C" w:rsidR="00C5552A" w:rsidRDefault="00C5552A" w:rsidP="00491DDE"/>
    <w:p w14:paraId="6E353979" w14:textId="0AEAB8E4" w:rsidR="00C5552A" w:rsidRDefault="00C5552A" w:rsidP="00491DDE"/>
    <w:p w14:paraId="69C3C5E3" w14:textId="4519B663" w:rsidR="00C5552A" w:rsidRDefault="00C5552A" w:rsidP="00491DDE"/>
    <w:p w14:paraId="0676C604" w14:textId="159736F6" w:rsidR="004A4030" w:rsidRDefault="004A4030" w:rsidP="00491DDE"/>
    <w:p w14:paraId="652434FC" w14:textId="39119B89" w:rsidR="004A4030" w:rsidRDefault="004A4030" w:rsidP="00491DDE"/>
    <w:p w14:paraId="7388B780" w14:textId="5EF49672" w:rsidR="004A4030" w:rsidRDefault="004A4030" w:rsidP="00491DDE"/>
    <w:p w14:paraId="683C7172" w14:textId="71D9210A" w:rsidR="004A4030" w:rsidRDefault="004A4030" w:rsidP="00491DDE"/>
    <w:p w14:paraId="31D57BCA" w14:textId="65FAB14C" w:rsidR="004A4030" w:rsidRDefault="004A4030" w:rsidP="00491DDE"/>
    <w:p w14:paraId="5D70A44C" w14:textId="455BE2D5" w:rsidR="004A4030" w:rsidRDefault="004A4030" w:rsidP="00491DDE"/>
    <w:p w14:paraId="7119DC71" w14:textId="082ADDCE" w:rsidR="004A4030" w:rsidRDefault="004A4030" w:rsidP="00491DDE"/>
    <w:p w14:paraId="6F8BD9F6" w14:textId="6335A00F" w:rsidR="004A4030" w:rsidRDefault="004A4030" w:rsidP="00491DDE"/>
    <w:p w14:paraId="1B4A5CA8" w14:textId="0ED16084" w:rsidR="004A4030" w:rsidRDefault="004A4030" w:rsidP="00491DDE"/>
    <w:p w14:paraId="1170665F" w14:textId="201409C1" w:rsidR="004A4030" w:rsidRDefault="004A4030" w:rsidP="00491DDE"/>
    <w:p w14:paraId="3BC6F047" w14:textId="59FCB25A" w:rsidR="004A4030" w:rsidRDefault="004A4030" w:rsidP="00491DDE"/>
    <w:p w14:paraId="4E530960" w14:textId="629B8A2E" w:rsidR="004A4030" w:rsidRDefault="004A4030" w:rsidP="00491DDE"/>
    <w:p w14:paraId="0410EC8B" w14:textId="184F3E35" w:rsidR="004A4030" w:rsidRDefault="004A4030" w:rsidP="00491DDE"/>
    <w:p w14:paraId="33122317" w14:textId="59D8E6CC" w:rsidR="004A4030" w:rsidRDefault="004A4030" w:rsidP="00491DDE"/>
    <w:p w14:paraId="711AF7D9" w14:textId="32A33492" w:rsidR="004A4030" w:rsidRDefault="004A4030" w:rsidP="00491DDE"/>
    <w:p w14:paraId="3A249EE1" w14:textId="29EFEF69" w:rsidR="004A4030" w:rsidRDefault="004A4030" w:rsidP="00491DDE"/>
    <w:p w14:paraId="74C06888" w14:textId="14771DFF" w:rsidR="004A4030" w:rsidRDefault="004A4030" w:rsidP="00491DDE"/>
    <w:p w14:paraId="5AE48321" w14:textId="77777777" w:rsidR="00C5552A" w:rsidRDefault="00C5552A" w:rsidP="00491DDE"/>
    <w:p w14:paraId="450BAB25" w14:textId="78664C61" w:rsidR="00491DDE" w:rsidRDefault="00491DDE" w:rsidP="00491DDE">
      <w:pPr>
        <w:jc w:val="center"/>
      </w:pPr>
    </w:p>
    <w:p w14:paraId="65292233" w14:textId="77777777" w:rsidR="00C5552A" w:rsidRDefault="00C5552A" w:rsidP="00491DDE"/>
    <w:p w14:paraId="1274B4CF" w14:textId="77777777" w:rsidR="00F801B7" w:rsidRPr="00CC47C9" w:rsidRDefault="00F801B7" w:rsidP="004B223C">
      <w:pPr>
        <w:pStyle w:val="Header"/>
        <w:tabs>
          <w:tab w:val="center" w:pos="4680"/>
          <w:tab w:val="right" w:pos="9360"/>
        </w:tabs>
        <w:ind w:right="-62"/>
        <w:outlineLvl w:val="0"/>
        <w:rPr>
          <w:lang w:val="en-GB"/>
        </w:rPr>
      </w:pPr>
    </w:p>
    <w:sectPr w:rsidR="00F801B7" w:rsidRPr="00CC47C9" w:rsidSect="00D842C5">
      <w:headerReference w:type="default" r:id="rId11"/>
      <w:footerReference w:type="default" r:id="rId12"/>
      <w:headerReference w:type="first" r:id="rId13"/>
      <w:footerReference w:type="first" r:id="rId14"/>
      <w:pgSz w:w="11900" w:h="16840"/>
      <w:pgMar w:top="1559" w:right="851" w:bottom="1134" w:left="851" w:header="709"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6DF10" w14:textId="77777777" w:rsidR="0079756A" w:rsidRDefault="0079756A">
      <w:r>
        <w:separator/>
      </w:r>
    </w:p>
  </w:endnote>
  <w:endnote w:type="continuationSeparator" w:id="0">
    <w:p w14:paraId="2845BFC6" w14:textId="77777777" w:rsidR="0079756A" w:rsidRDefault="0079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813D" w14:textId="1553D4D7" w:rsidR="004B223C" w:rsidRPr="00E430D5" w:rsidRDefault="008D1A36" w:rsidP="004B223C">
    <w:pPr>
      <w:pStyle w:val="Footer"/>
      <w:tabs>
        <w:tab w:val="clear" w:pos="4320"/>
        <w:tab w:val="clear" w:pos="8640"/>
        <w:tab w:val="center" w:pos="5103"/>
        <w:tab w:val="right" w:pos="10206"/>
      </w:tabs>
      <w:rPr>
        <w:color w:val="999999"/>
      </w:rPr>
    </w:pPr>
    <w:r>
      <w:rPr>
        <w:noProof/>
        <w:lang w:eastAsia="en-GB"/>
      </w:rPr>
      <mc:AlternateContent>
        <mc:Choice Requires="wps">
          <w:drawing>
            <wp:anchor distT="0" distB="0" distL="114300" distR="114300" simplePos="0" relativeHeight="251710976" behindDoc="0" locked="0" layoutInCell="1" allowOverlap="1" wp14:anchorId="294AC14E" wp14:editId="386BFEFD">
              <wp:simplePos x="0" y="0"/>
              <wp:positionH relativeFrom="column">
                <wp:posOffset>-31750</wp:posOffset>
              </wp:positionH>
              <wp:positionV relativeFrom="paragraph">
                <wp:posOffset>-88900</wp:posOffset>
              </wp:positionV>
              <wp:extent cx="6515100" cy="0"/>
              <wp:effectExtent l="6350" t="6350" r="12700" b="1270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54C55E" id="Line 46" o:spid="_x0000_s1026" style="position:absolute;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pt" to="5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" strokecolor="#a5a5a5" strokeweight=".5pt">
              <v:shadow opacity="22938f" offset="0"/>
            </v:line>
          </w:pict>
        </mc:Fallback>
      </mc:AlternateContent>
    </w:r>
    <w:r w:rsidR="004B223C" w:rsidRPr="00AB2E51">
      <w:rPr>
        <w:color w:val="999999"/>
      </w:rPr>
      <w:t xml:space="preserve">Page </w:t>
    </w:r>
    <w:r w:rsidR="004B223C" w:rsidRPr="00AB2E51">
      <w:rPr>
        <w:color w:val="999999"/>
      </w:rPr>
      <w:fldChar w:fldCharType="begin"/>
    </w:r>
    <w:r w:rsidR="004B223C" w:rsidRPr="00AB2E51">
      <w:rPr>
        <w:color w:val="999999"/>
      </w:rPr>
      <w:instrText xml:space="preserve"> PAGE </w:instrText>
    </w:r>
    <w:r w:rsidR="004B223C" w:rsidRPr="00AB2E51">
      <w:rPr>
        <w:color w:val="999999"/>
      </w:rPr>
      <w:fldChar w:fldCharType="separate"/>
    </w:r>
    <w:r w:rsidR="00402EE2">
      <w:rPr>
        <w:noProof/>
        <w:color w:val="999999"/>
      </w:rPr>
      <w:t>3</w:t>
    </w:r>
    <w:r w:rsidR="004B223C" w:rsidRPr="00AB2E51">
      <w:rPr>
        <w:color w:val="999999"/>
      </w:rPr>
      <w:fldChar w:fldCharType="end"/>
    </w:r>
    <w:r w:rsidR="004B223C" w:rsidRPr="00AB2E51">
      <w:rPr>
        <w:color w:val="999999"/>
      </w:rPr>
      <w:t xml:space="preserve"> of </w:t>
    </w:r>
    <w:r w:rsidR="004B223C" w:rsidRPr="00AB2E51">
      <w:rPr>
        <w:color w:val="999999"/>
      </w:rPr>
      <w:fldChar w:fldCharType="begin"/>
    </w:r>
    <w:r w:rsidR="004B223C" w:rsidRPr="00AB2E51">
      <w:rPr>
        <w:color w:val="999999"/>
      </w:rPr>
      <w:instrText xml:space="preserve"> NUMPAGES </w:instrText>
    </w:r>
    <w:r w:rsidR="004B223C" w:rsidRPr="00AB2E51">
      <w:rPr>
        <w:color w:val="999999"/>
      </w:rPr>
      <w:fldChar w:fldCharType="separate"/>
    </w:r>
    <w:r w:rsidR="00402EE2">
      <w:rPr>
        <w:noProof/>
        <w:color w:val="999999"/>
      </w:rPr>
      <w:t>4</w:t>
    </w:r>
    <w:r w:rsidR="004B223C" w:rsidRPr="00AB2E51">
      <w:rPr>
        <w:color w:val="999999"/>
      </w:rPr>
      <w:fldChar w:fldCharType="end"/>
    </w:r>
    <w:r w:rsidR="000279A4">
      <w:rPr>
        <w:color w:val="999999"/>
      </w:rPr>
      <w:tab/>
    </w:r>
    <w:r w:rsidR="00222986">
      <w:rPr>
        <w:color w:val="999999"/>
      </w:rPr>
      <w:t>Fire Standards Board</w:t>
    </w:r>
    <w:r w:rsidR="000279A4">
      <w:rPr>
        <w:color w:val="999999"/>
      </w:rPr>
      <w:tab/>
      <w:t>11/09/2019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852B" w14:textId="4C190AC8" w:rsidR="004B223C" w:rsidRPr="00AB2E51" w:rsidRDefault="008D1A36" w:rsidP="004B223C">
    <w:pPr>
      <w:pStyle w:val="Footer"/>
      <w:tabs>
        <w:tab w:val="clear" w:pos="4320"/>
        <w:tab w:val="clear" w:pos="8640"/>
        <w:tab w:val="center" w:pos="5103"/>
        <w:tab w:val="right" w:pos="10206"/>
      </w:tabs>
      <w:rPr>
        <w:color w:val="999999"/>
      </w:rPr>
    </w:pPr>
    <w:r>
      <w:rPr>
        <w:noProof/>
        <w:lang w:eastAsia="en-GB"/>
      </w:rPr>
      <mc:AlternateContent>
        <mc:Choice Requires="wps">
          <w:drawing>
            <wp:anchor distT="0" distB="0" distL="114300" distR="114300" simplePos="0" relativeHeight="251705856" behindDoc="0" locked="0" layoutInCell="1" allowOverlap="1" wp14:anchorId="2F60E0C9" wp14:editId="7717494A">
              <wp:simplePos x="0" y="0"/>
              <wp:positionH relativeFrom="column">
                <wp:posOffset>-31750</wp:posOffset>
              </wp:positionH>
              <wp:positionV relativeFrom="paragraph">
                <wp:posOffset>-88900</wp:posOffset>
              </wp:positionV>
              <wp:extent cx="6515100" cy="0"/>
              <wp:effectExtent l="6350" t="6350" r="12700"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2AC25" id="Line 30"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pt" to="5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" strokecolor="#a5a5a5" strokeweight=".5pt">
              <v:shadow opacity="22938f" offset="0"/>
            </v:line>
          </w:pict>
        </mc:Fallback>
      </mc:AlternateContent>
    </w:r>
    <w:r w:rsidR="004B223C" w:rsidRPr="00AB2E51">
      <w:rPr>
        <w:color w:val="999999"/>
      </w:rPr>
      <w:t xml:space="preserve">Page </w:t>
    </w:r>
    <w:r w:rsidR="004B223C" w:rsidRPr="00AB2E51">
      <w:rPr>
        <w:color w:val="999999"/>
      </w:rPr>
      <w:fldChar w:fldCharType="begin"/>
    </w:r>
    <w:r w:rsidR="004B223C" w:rsidRPr="00AB2E51">
      <w:rPr>
        <w:color w:val="999999"/>
      </w:rPr>
      <w:instrText xml:space="preserve"> PAGE </w:instrText>
    </w:r>
    <w:r w:rsidR="004B223C" w:rsidRPr="00AB2E51">
      <w:rPr>
        <w:color w:val="999999"/>
      </w:rPr>
      <w:fldChar w:fldCharType="separate"/>
    </w:r>
    <w:r w:rsidR="00402EE2">
      <w:rPr>
        <w:noProof/>
        <w:color w:val="999999"/>
      </w:rPr>
      <w:t>1</w:t>
    </w:r>
    <w:r w:rsidR="004B223C" w:rsidRPr="00AB2E51">
      <w:rPr>
        <w:color w:val="999999"/>
      </w:rPr>
      <w:fldChar w:fldCharType="end"/>
    </w:r>
    <w:r w:rsidR="004B223C" w:rsidRPr="00AB2E51">
      <w:rPr>
        <w:color w:val="999999"/>
      </w:rPr>
      <w:t xml:space="preserve"> of </w:t>
    </w:r>
    <w:r w:rsidR="004B223C" w:rsidRPr="00AB2E51">
      <w:rPr>
        <w:color w:val="999999"/>
      </w:rPr>
      <w:fldChar w:fldCharType="begin"/>
    </w:r>
    <w:r w:rsidR="004B223C" w:rsidRPr="00AB2E51">
      <w:rPr>
        <w:color w:val="999999"/>
      </w:rPr>
      <w:instrText xml:space="preserve"> NUMPAGES </w:instrText>
    </w:r>
    <w:r w:rsidR="004B223C" w:rsidRPr="00AB2E51">
      <w:rPr>
        <w:color w:val="999999"/>
      </w:rPr>
      <w:fldChar w:fldCharType="separate"/>
    </w:r>
    <w:r w:rsidR="00402EE2">
      <w:rPr>
        <w:noProof/>
        <w:color w:val="999999"/>
      </w:rPr>
      <w:t>4</w:t>
    </w:r>
    <w:r w:rsidR="004B223C" w:rsidRPr="00AB2E51">
      <w:rPr>
        <w:color w:val="999999"/>
      </w:rPr>
      <w:fldChar w:fldCharType="end"/>
    </w:r>
    <w:r w:rsidR="004B223C" w:rsidRPr="00AB2E51">
      <w:rPr>
        <w:color w:val="999999"/>
      </w:rPr>
      <w:tab/>
    </w:r>
    <w:r w:rsidR="00222986">
      <w:rPr>
        <w:color w:val="999999"/>
      </w:rPr>
      <w:t>Fire Standards Board</w:t>
    </w:r>
    <w:r w:rsidR="000279A4">
      <w:rPr>
        <w:color w:val="999999"/>
      </w:rPr>
      <w:t xml:space="preserve"> </w:t>
    </w:r>
    <w:r w:rsidR="009B0035">
      <w:rPr>
        <w:color w:val="999999"/>
      </w:rPr>
      <w:tab/>
    </w:r>
    <w:r w:rsidR="000279A4">
      <w:rPr>
        <w:color w:val="999999"/>
      </w:rPr>
      <w:t>11/09/2019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50FB8" w14:textId="77777777" w:rsidR="0079756A" w:rsidRDefault="0079756A">
      <w:r>
        <w:separator/>
      </w:r>
    </w:p>
  </w:footnote>
  <w:footnote w:type="continuationSeparator" w:id="0">
    <w:p w14:paraId="0054B615" w14:textId="77777777" w:rsidR="0079756A" w:rsidRDefault="0079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EBAA" w14:textId="161CF2A4" w:rsidR="004B223C" w:rsidRPr="00723705" w:rsidRDefault="004B223C">
    <w:pPr>
      <w:pStyle w:val="Header"/>
      <w:rPr>
        <w:vertAlign w:val="subscript"/>
      </w:rPr>
    </w:pPr>
    <w:r>
      <w:rPr>
        <w:vertAlign w:val="subscrip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5C955" w14:textId="0E05A37B" w:rsidR="004B223C" w:rsidRPr="00565984" w:rsidRDefault="008D1A36" w:rsidP="004B223C">
    <w:pPr>
      <w:pStyle w:val="Header"/>
      <w:tabs>
        <w:tab w:val="clear" w:pos="4320"/>
        <w:tab w:val="clear" w:pos="8640"/>
        <w:tab w:val="left" w:pos="5856"/>
      </w:tabs>
      <w:rPr>
        <w:vertAlign w:val="subscript"/>
      </w:rPr>
    </w:pPr>
    <w:r>
      <w:rPr>
        <w:noProof/>
        <w:lang w:val="en-GB" w:eastAsia="en-GB"/>
      </w:rPr>
      <w:drawing>
        <wp:anchor distT="0" distB="0" distL="114300" distR="114300" simplePos="0" relativeHeight="251658752" behindDoc="1" locked="1" layoutInCell="1" allowOverlap="1" wp14:anchorId="33E6914C" wp14:editId="0C43544C">
          <wp:simplePos x="0" y="0"/>
          <wp:positionH relativeFrom="page">
            <wp:posOffset>8890</wp:posOffset>
          </wp:positionH>
          <wp:positionV relativeFrom="page">
            <wp:posOffset>8890</wp:posOffset>
          </wp:positionV>
          <wp:extent cx="7543800" cy="2263140"/>
          <wp:effectExtent l="0" t="0" r="0" b="3810"/>
          <wp:wrapNone/>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23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1BD4"/>
    <w:multiLevelType w:val="hybridMultilevel"/>
    <w:tmpl w:val="793EDB02"/>
    <w:lvl w:ilvl="0" w:tplc="A6AA42C8">
      <w:start w:val="1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673B"/>
    <w:multiLevelType w:val="hybridMultilevel"/>
    <w:tmpl w:val="3094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D5B87"/>
    <w:multiLevelType w:val="hybridMultilevel"/>
    <w:tmpl w:val="42529F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45ECE"/>
    <w:multiLevelType w:val="hybridMultilevel"/>
    <w:tmpl w:val="AAF6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1422D"/>
    <w:multiLevelType w:val="hybridMultilevel"/>
    <w:tmpl w:val="19AE97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06E08"/>
    <w:multiLevelType w:val="hybridMultilevel"/>
    <w:tmpl w:val="288CDD18"/>
    <w:lvl w:ilvl="0" w:tplc="8D8CBEE0">
      <w:start w:val="1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34180"/>
    <w:multiLevelType w:val="hybridMultilevel"/>
    <w:tmpl w:val="D64235C6"/>
    <w:lvl w:ilvl="0" w:tplc="3B0EF844">
      <w:start w:val="8"/>
      <w:numFmt w:val="bullet"/>
      <w:lvlText w:val="-"/>
      <w:lvlJc w:val="left"/>
      <w:pPr>
        <w:ind w:left="720" w:hanging="360"/>
      </w:pPr>
      <w:rPr>
        <w:rFonts w:ascii="Arial" w:eastAsia="Cambr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F5528"/>
    <w:multiLevelType w:val="hybridMultilevel"/>
    <w:tmpl w:val="40C8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F0B64"/>
    <w:multiLevelType w:val="hybridMultilevel"/>
    <w:tmpl w:val="7B9225A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264CBC"/>
    <w:multiLevelType w:val="hybridMultilevel"/>
    <w:tmpl w:val="3C76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F4A9A"/>
    <w:multiLevelType w:val="hybridMultilevel"/>
    <w:tmpl w:val="0CAEC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F3A3E"/>
    <w:multiLevelType w:val="hybridMultilevel"/>
    <w:tmpl w:val="1A6E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72452"/>
    <w:multiLevelType w:val="hybridMultilevel"/>
    <w:tmpl w:val="38081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B1DA1"/>
    <w:multiLevelType w:val="hybridMultilevel"/>
    <w:tmpl w:val="251AC9B2"/>
    <w:lvl w:ilvl="0" w:tplc="BFD03A36">
      <w:start w:val="4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B04F2"/>
    <w:multiLevelType w:val="hybridMultilevel"/>
    <w:tmpl w:val="B878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E3A54"/>
    <w:multiLevelType w:val="hybridMultilevel"/>
    <w:tmpl w:val="F320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51D23"/>
    <w:multiLevelType w:val="hybridMultilevel"/>
    <w:tmpl w:val="2D906E62"/>
    <w:lvl w:ilvl="0" w:tplc="2EA601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018E4"/>
    <w:multiLevelType w:val="hybridMultilevel"/>
    <w:tmpl w:val="B468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06E2F"/>
    <w:multiLevelType w:val="hybridMultilevel"/>
    <w:tmpl w:val="9904C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CA52EB"/>
    <w:multiLevelType w:val="hybridMultilevel"/>
    <w:tmpl w:val="8764787C"/>
    <w:lvl w:ilvl="0" w:tplc="BFD03A36">
      <w:start w:val="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26EE0"/>
    <w:multiLevelType w:val="hybridMultilevel"/>
    <w:tmpl w:val="AA96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95219"/>
    <w:multiLevelType w:val="hybridMultilevel"/>
    <w:tmpl w:val="82FA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92E13"/>
    <w:multiLevelType w:val="hybridMultilevel"/>
    <w:tmpl w:val="99C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423F5"/>
    <w:multiLevelType w:val="hybridMultilevel"/>
    <w:tmpl w:val="392E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D0394"/>
    <w:multiLevelType w:val="hybridMultilevel"/>
    <w:tmpl w:val="44829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A5E72"/>
    <w:multiLevelType w:val="hybridMultilevel"/>
    <w:tmpl w:val="187A5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333540"/>
    <w:multiLevelType w:val="hybridMultilevel"/>
    <w:tmpl w:val="362A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C41DF"/>
    <w:multiLevelType w:val="hybridMultilevel"/>
    <w:tmpl w:val="85BC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77F7A"/>
    <w:multiLevelType w:val="hybridMultilevel"/>
    <w:tmpl w:val="7D76B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379FF"/>
    <w:multiLevelType w:val="hybridMultilevel"/>
    <w:tmpl w:val="769264AA"/>
    <w:lvl w:ilvl="0" w:tplc="1E3086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AD7245"/>
    <w:multiLevelType w:val="hybridMultilevel"/>
    <w:tmpl w:val="295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9"/>
  </w:num>
  <w:num w:numId="4">
    <w:abstractNumId w:val="8"/>
  </w:num>
  <w:num w:numId="5">
    <w:abstractNumId w:val="22"/>
  </w:num>
  <w:num w:numId="6">
    <w:abstractNumId w:val="30"/>
  </w:num>
  <w:num w:numId="7">
    <w:abstractNumId w:val="6"/>
  </w:num>
  <w:num w:numId="8">
    <w:abstractNumId w:val="0"/>
  </w:num>
  <w:num w:numId="9">
    <w:abstractNumId w:val="5"/>
  </w:num>
  <w:num w:numId="10">
    <w:abstractNumId w:val="25"/>
  </w:num>
  <w:num w:numId="11">
    <w:abstractNumId w:val="12"/>
  </w:num>
  <w:num w:numId="12">
    <w:abstractNumId w:val="26"/>
  </w:num>
  <w:num w:numId="13">
    <w:abstractNumId w:val="9"/>
  </w:num>
  <w:num w:numId="14">
    <w:abstractNumId w:val="1"/>
  </w:num>
  <w:num w:numId="15">
    <w:abstractNumId w:val="17"/>
  </w:num>
  <w:num w:numId="16">
    <w:abstractNumId w:val="21"/>
  </w:num>
  <w:num w:numId="17">
    <w:abstractNumId w:val="14"/>
  </w:num>
  <w:num w:numId="18">
    <w:abstractNumId w:val="10"/>
  </w:num>
  <w:num w:numId="19">
    <w:abstractNumId w:val="3"/>
  </w:num>
  <w:num w:numId="20">
    <w:abstractNumId w:val="11"/>
  </w:num>
  <w:num w:numId="21">
    <w:abstractNumId w:val="15"/>
  </w:num>
  <w:num w:numId="22">
    <w:abstractNumId w:val="7"/>
  </w:num>
  <w:num w:numId="23">
    <w:abstractNumId w:val="28"/>
  </w:num>
  <w:num w:numId="24">
    <w:abstractNumId w:val="2"/>
  </w:num>
  <w:num w:numId="25">
    <w:abstractNumId w:val="24"/>
  </w:num>
  <w:num w:numId="26">
    <w:abstractNumId w:val="4"/>
  </w:num>
  <w:num w:numId="27">
    <w:abstractNumId w:val="27"/>
  </w:num>
  <w:num w:numId="28">
    <w:abstractNumId w:val="20"/>
  </w:num>
  <w:num w:numId="29">
    <w:abstractNumId w:val="23"/>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F3"/>
    <w:rsid w:val="000279A4"/>
    <w:rsid w:val="00030BCB"/>
    <w:rsid w:val="00034DA4"/>
    <w:rsid w:val="00050412"/>
    <w:rsid w:val="00052BAA"/>
    <w:rsid w:val="000560F3"/>
    <w:rsid w:val="00057E9C"/>
    <w:rsid w:val="00067F62"/>
    <w:rsid w:val="00073919"/>
    <w:rsid w:val="0009457E"/>
    <w:rsid w:val="000959E1"/>
    <w:rsid w:val="000C5F09"/>
    <w:rsid w:val="000D57CA"/>
    <w:rsid w:val="000F64E0"/>
    <w:rsid w:val="00155E68"/>
    <w:rsid w:val="00157931"/>
    <w:rsid w:val="0016365F"/>
    <w:rsid w:val="001D36CB"/>
    <w:rsid w:val="001E7EFE"/>
    <w:rsid w:val="00216E50"/>
    <w:rsid w:val="00222986"/>
    <w:rsid w:val="00235371"/>
    <w:rsid w:val="002738C5"/>
    <w:rsid w:val="00283009"/>
    <w:rsid w:val="00283247"/>
    <w:rsid w:val="002832AE"/>
    <w:rsid w:val="00283702"/>
    <w:rsid w:val="0028756D"/>
    <w:rsid w:val="002B23A1"/>
    <w:rsid w:val="002B54C9"/>
    <w:rsid w:val="002C1E23"/>
    <w:rsid w:val="002C4FF2"/>
    <w:rsid w:val="002C5F8D"/>
    <w:rsid w:val="002D7DC0"/>
    <w:rsid w:val="002E2DB8"/>
    <w:rsid w:val="00305E41"/>
    <w:rsid w:val="0033032D"/>
    <w:rsid w:val="00346AAE"/>
    <w:rsid w:val="00374271"/>
    <w:rsid w:val="00376AC2"/>
    <w:rsid w:val="00377E2E"/>
    <w:rsid w:val="003A6378"/>
    <w:rsid w:val="003B473F"/>
    <w:rsid w:val="003C00ED"/>
    <w:rsid w:val="003E0E72"/>
    <w:rsid w:val="003E501C"/>
    <w:rsid w:val="00402EE2"/>
    <w:rsid w:val="00412FB9"/>
    <w:rsid w:val="00452391"/>
    <w:rsid w:val="00466D5A"/>
    <w:rsid w:val="00491DDE"/>
    <w:rsid w:val="004A4030"/>
    <w:rsid w:val="004A623C"/>
    <w:rsid w:val="004B223C"/>
    <w:rsid w:val="004C4287"/>
    <w:rsid w:val="004C5BBF"/>
    <w:rsid w:val="004D08A4"/>
    <w:rsid w:val="004E5083"/>
    <w:rsid w:val="004F5A31"/>
    <w:rsid w:val="00540271"/>
    <w:rsid w:val="0054320E"/>
    <w:rsid w:val="00551A21"/>
    <w:rsid w:val="00565984"/>
    <w:rsid w:val="005737F7"/>
    <w:rsid w:val="005926FD"/>
    <w:rsid w:val="005A6AF1"/>
    <w:rsid w:val="005B5F96"/>
    <w:rsid w:val="005B5FE6"/>
    <w:rsid w:val="005C32B9"/>
    <w:rsid w:val="005C58C2"/>
    <w:rsid w:val="005F09DE"/>
    <w:rsid w:val="00603F26"/>
    <w:rsid w:val="00615764"/>
    <w:rsid w:val="00620BD0"/>
    <w:rsid w:val="00621867"/>
    <w:rsid w:val="00627F4B"/>
    <w:rsid w:val="00633772"/>
    <w:rsid w:val="0064507D"/>
    <w:rsid w:val="00654ED6"/>
    <w:rsid w:val="00656AB7"/>
    <w:rsid w:val="00657DED"/>
    <w:rsid w:val="006A706A"/>
    <w:rsid w:val="006B7FED"/>
    <w:rsid w:val="006C0AD2"/>
    <w:rsid w:val="006E426E"/>
    <w:rsid w:val="00713007"/>
    <w:rsid w:val="0071398F"/>
    <w:rsid w:val="00743EAF"/>
    <w:rsid w:val="00746490"/>
    <w:rsid w:val="0074747D"/>
    <w:rsid w:val="00776CFA"/>
    <w:rsid w:val="00793678"/>
    <w:rsid w:val="00795E37"/>
    <w:rsid w:val="0079756A"/>
    <w:rsid w:val="007A6743"/>
    <w:rsid w:val="007C4A4E"/>
    <w:rsid w:val="007D1968"/>
    <w:rsid w:val="007D5449"/>
    <w:rsid w:val="007E4440"/>
    <w:rsid w:val="007E4C1B"/>
    <w:rsid w:val="007F32A4"/>
    <w:rsid w:val="00821A38"/>
    <w:rsid w:val="008273AB"/>
    <w:rsid w:val="00836D47"/>
    <w:rsid w:val="00873324"/>
    <w:rsid w:val="008C5F3E"/>
    <w:rsid w:val="008D1A36"/>
    <w:rsid w:val="0090039E"/>
    <w:rsid w:val="00910491"/>
    <w:rsid w:val="009202E7"/>
    <w:rsid w:val="00923756"/>
    <w:rsid w:val="009238FD"/>
    <w:rsid w:val="00925707"/>
    <w:rsid w:val="009404FF"/>
    <w:rsid w:val="0094350E"/>
    <w:rsid w:val="009453B0"/>
    <w:rsid w:val="00950E6E"/>
    <w:rsid w:val="0096502F"/>
    <w:rsid w:val="00985185"/>
    <w:rsid w:val="00986C16"/>
    <w:rsid w:val="00993006"/>
    <w:rsid w:val="009A4C15"/>
    <w:rsid w:val="009B0035"/>
    <w:rsid w:val="009B278C"/>
    <w:rsid w:val="009B7457"/>
    <w:rsid w:val="009B7BF4"/>
    <w:rsid w:val="009C4189"/>
    <w:rsid w:val="009C50FF"/>
    <w:rsid w:val="009D2CF5"/>
    <w:rsid w:val="009D3BE6"/>
    <w:rsid w:val="009E5201"/>
    <w:rsid w:val="009F7AC2"/>
    <w:rsid w:val="00A05D1C"/>
    <w:rsid w:val="00A1358D"/>
    <w:rsid w:val="00A17B98"/>
    <w:rsid w:val="00A27E07"/>
    <w:rsid w:val="00A35BE5"/>
    <w:rsid w:val="00A53C09"/>
    <w:rsid w:val="00A737A5"/>
    <w:rsid w:val="00A82A46"/>
    <w:rsid w:val="00A857F1"/>
    <w:rsid w:val="00A87C6C"/>
    <w:rsid w:val="00A92B1A"/>
    <w:rsid w:val="00A92F83"/>
    <w:rsid w:val="00A93995"/>
    <w:rsid w:val="00AB3CB2"/>
    <w:rsid w:val="00AC21E4"/>
    <w:rsid w:val="00AC35AB"/>
    <w:rsid w:val="00B213C6"/>
    <w:rsid w:val="00B2430A"/>
    <w:rsid w:val="00B24D9C"/>
    <w:rsid w:val="00B37AE4"/>
    <w:rsid w:val="00B44D0F"/>
    <w:rsid w:val="00B5285B"/>
    <w:rsid w:val="00B6001F"/>
    <w:rsid w:val="00BA214C"/>
    <w:rsid w:val="00BD08CF"/>
    <w:rsid w:val="00BF5008"/>
    <w:rsid w:val="00BF7CC8"/>
    <w:rsid w:val="00C04037"/>
    <w:rsid w:val="00C3553C"/>
    <w:rsid w:val="00C529CD"/>
    <w:rsid w:val="00C5552A"/>
    <w:rsid w:val="00C65818"/>
    <w:rsid w:val="00C672C5"/>
    <w:rsid w:val="00C67993"/>
    <w:rsid w:val="00C7293A"/>
    <w:rsid w:val="00C80EDF"/>
    <w:rsid w:val="00C87726"/>
    <w:rsid w:val="00CC22AA"/>
    <w:rsid w:val="00CC47C9"/>
    <w:rsid w:val="00CD774C"/>
    <w:rsid w:val="00CE6D82"/>
    <w:rsid w:val="00D1647B"/>
    <w:rsid w:val="00D267D3"/>
    <w:rsid w:val="00D269FF"/>
    <w:rsid w:val="00D32042"/>
    <w:rsid w:val="00D467A3"/>
    <w:rsid w:val="00D5050B"/>
    <w:rsid w:val="00D52E72"/>
    <w:rsid w:val="00D842C5"/>
    <w:rsid w:val="00D9050A"/>
    <w:rsid w:val="00D93440"/>
    <w:rsid w:val="00DA64FF"/>
    <w:rsid w:val="00DA7153"/>
    <w:rsid w:val="00DB1E26"/>
    <w:rsid w:val="00DB7A40"/>
    <w:rsid w:val="00DC3179"/>
    <w:rsid w:val="00DD5E12"/>
    <w:rsid w:val="00DD654B"/>
    <w:rsid w:val="00DE09C6"/>
    <w:rsid w:val="00DE2310"/>
    <w:rsid w:val="00DE3381"/>
    <w:rsid w:val="00DF308E"/>
    <w:rsid w:val="00DF6C38"/>
    <w:rsid w:val="00E22532"/>
    <w:rsid w:val="00E3195C"/>
    <w:rsid w:val="00E42B97"/>
    <w:rsid w:val="00E5345F"/>
    <w:rsid w:val="00E60CBF"/>
    <w:rsid w:val="00E70B92"/>
    <w:rsid w:val="00E8287A"/>
    <w:rsid w:val="00E934E8"/>
    <w:rsid w:val="00EA2EA5"/>
    <w:rsid w:val="00EB16AD"/>
    <w:rsid w:val="00EC1FB7"/>
    <w:rsid w:val="00EC5987"/>
    <w:rsid w:val="00EC79CA"/>
    <w:rsid w:val="00ED7749"/>
    <w:rsid w:val="00EF0DF2"/>
    <w:rsid w:val="00F228D6"/>
    <w:rsid w:val="00F24C7D"/>
    <w:rsid w:val="00F33768"/>
    <w:rsid w:val="00F4224F"/>
    <w:rsid w:val="00F67664"/>
    <w:rsid w:val="00F77DB3"/>
    <w:rsid w:val="00F801B7"/>
    <w:rsid w:val="00F8475E"/>
    <w:rsid w:val="00F95055"/>
    <w:rsid w:val="00FA7E79"/>
    <w:rsid w:val="00FB416B"/>
    <w:rsid w:val="00FC04CA"/>
    <w:rsid w:val="00FC6891"/>
    <w:rsid w:val="75BC2A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2F552C46"/>
  <w15:docId w15:val="{2279D5A4-2149-4B41-9084-96368A3A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E1"/>
    <w:rPr>
      <w:rFonts w:ascii="Arial" w:hAnsi="Arial"/>
      <w:sz w:val="22"/>
      <w:szCs w:val="24"/>
      <w:lang w:eastAsia="en-US"/>
    </w:rPr>
  </w:style>
  <w:style w:type="paragraph" w:styleId="Heading1">
    <w:name w:val="heading 1"/>
    <w:basedOn w:val="Normal"/>
    <w:next w:val="Normal"/>
    <w:qFormat/>
    <w:rsid w:val="00AB2E51"/>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AB2E51"/>
    <w:pPr>
      <w:keepNext/>
      <w:spacing w:before="240" w:after="60"/>
      <w:outlineLvl w:val="1"/>
    </w:pPr>
    <w:rPr>
      <w:rFonts w:cs="Arial"/>
      <w:b/>
      <w:bCs/>
      <w:iCs/>
      <w:sz w:val="24"/>
      <w:szCs w:val="28"/>
    </w:rPr>
  </w:style>
  <w:style w:type="paragraph" w:styleId="Heading3">
    <w:name w:val="heading 3"/>
    <w:basedOn w:val="Normal"/>
    <w:next w:val="Normal"/>
    <w:link w:val="Heading3Char"/>
    <w:qFormat/>
    <w:rsid w:val="00AB2E5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05"/>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rsid w:val="00723705"/>
    <w:rPr>
      <w:sz w:val="24"/>
      <w:szCs w:val="24"/>
    </w:rPr>
  </w:style>
  <w:style w:type="paragraph" w:styleId="Footer">
    <w:name w:val="footer"/>
    <w:basedOn w:val="Normal"/>
    <w:link w:val="FooterChar"/>
    <w:uiPriority w:val="99"/>
    <w:unhideWhenUsed/>
    <w:rsid w:val="00C133E1"/>
    <w:pPr>
      <w:tabs>
        <w:tab w:val="center" w:pos="4320"/>
        <w:tab w:val="right" w:pos="8640"/>
      </w:tabs>
    </w:pPr>
    <w:rPr>
      <w:sz w:val="16"/>
    </w:rPr>
  </w:style>
  <w:style w:type="character" w:customStyle="1" w:styleId="FooterChar">
    <w:name w:val="Footer Char"/>
    <w:link w:val="Footer"/>
    <w:uiPriority w:val="99"/>
    <w:rsid w:val="00C133E1"/>
    <w:rPr>
      <w:rFonts w:ascii="Arial" w:eastAsia="Cambria" w:hAnsi="Arial"/>
      <w:sz w:val="16"/>
      <w:szCs w:val="24"/>
      <w:lang w:val="en-GB" w:eastAsia="en-US" w:bidi="ar-SA"/>
    </w:rPr>
  </w:style>
  <w:style w:type="paragraph" w:customStyle="1" w:styleId="ColorfulList-Accent11">
    <w:name w:val="Colorful List - Accent 11"/>
    <w:basedOn w:val="Normal"/>
    <w:uiPriority w:val="34"/>
    <w:qFormat/>
    <w:rsid w:val="00025328"/>
    <w:pPr>
      <w:ind w:left="720" w:hanging="357"/>
      <w:contextualSpacing/>
    </w:pPr>
    <w:rPr>
      <w:rFonts w:eastAsia="Times New Roman"/>
      <w:lang w:eastAsia="en-GB"/>
    </w:rPr>
  </w:style>
  <w:style w:type="paragraph" w:styleId="NormalWeb">
    <w:name w:val="Normal (Web)"/>
    <w:basedOn w:val="Normal"/>
    <w:uiPriority w:val="99"/>
    <w:unhideWhenUsed/>
    <w:rsid w:val="00D1647B"/>
    <w:rPr>
      <w:rFonts w:ascii="Times New Roman" w:eastAsia="Calibri" w:hAnsi="Times New Roman"/>
      <w:sz w:val="24"/>
      <w:lang w:eastAsia="en-GB"/>
    </w:rPr>
  </w:style>
  <w:style w:type="paragraph" w:styleId="ListParagraph">
    <w:name w:val="List Paragraph"/>
    <w:aliases w:val="List Paragraph1,Dot pt,No Spacing1,List Paragraph Char Char Char,Indicator Text,Numbered Para 1,Bullet 1,Bullet Points,MAIN CONTENT,List Paragraph2,Normal numbered,List Paragraph11,OBC Bullet,L,F5 List Paragraph"/>
    <w:basedOn w:val="Normal"/>
    <w:link w:val="ListParagraphChar"/>
    <w:uiPriority w:val="34"/>
    <w:qFormat/>
    <w:rsid w:val="003B473F"/>
    <w:pPr>
      <w:ind w:left="720"/>
      <w:contextualSpacing/>
    </w:pPr>
  </w:style>
  <w:style w:type="table" w:styleId="TableGrid">
    <w:name w:val="Table Grid"/>
    <w:basedOn w:val="TableNormal"/>
    <w:uiPriority w:val="39"/>
    <w:rsid w:val="007139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43EAF"/>
    <w:rPr>
      <w:sz w:val="16"/>
      <w:szCs w:val="16"/>
    </w:rPr>
  </w:style>
  <w:style w:type="paragraph" w:styleId="CommentText">
    <w:name w:val="annotation text"/>
    <w:basedOn w:val="Normal"/>
    <w:link w:val="CommentTextChar"/>
    <w:semiHidden/>
    <w:unhideWhenUsed/>
    <w:rsid w:val="00743EAF"/>
    <w:rPr>
      <w:sz w:val="20"/>
      <w:szCs w:val="20"/>
    </w:rPr>
  </w:style>
  <w:style w:type="character" w:customStyle="1" w:styleId="CommentTextChar">
    <w:name w:val="Comment Text Char"/>
    <w:basedOn w:val="DefaultParagraphFont"/>
    <w:link w:val="CommentText"/>
    <w:semiHidden/>
    <w:rsid w:val="00743EAF"/>
    <w:rPr>
      <w:rFonts w:ascii="Arial" w:hAnsi="Arial"/>
      <w:lang w:eastAsia="en-US"/>
    </w:rPr>
  </w:style>
  <w:style w:type="paragraph" w:styleId="CommentSubject">
    <w:name w:val="annotation subject"/>
    <w:basedOn w:val="CommentText"/>
    <w:next w:val="CommentText"/>
    <w:link w:val="CommentSubjectChar"/>
    <w:semiHidden/>
    <w:unhideWhenUsed/>
    <w:rsid w:val="00743EAF"/>
    <w:rPr>
      <w:b/>
      <w:bCs/>
    </w:rPr>
  </w:style>
  <w:style w:type="character" w:customStyle="1" w:styleId="CommentSubjectChar">
    <w:name w:val="Comment Subject Char"/>
    <w:basedOn w:val="CommentTextChar"/>
    <w:link w:val="CommentSubject"/>
    <w:semiHidden/>
    <w:rsid w:val="00743EAF"/>
    <w:rPr>
      <w:rFonts w:ascii="Arial" w:hAnsi="Arial"/>
      <w:b/>
      <w:bCs/>
      <w:lang w:eastAsia="en-US"/>
    </w:rPr>
  </w:style>
  <w:style w:type="paragraph" w:styleId="BalloonText">
    <w:name w:val="Balloon Text"/>
    <w:basedOn w:val="Normal"/>
    <w:link w:val="BalloonTextChar"/>
    <w:rsid w:val="00743EAF"/>
    <w:rPr>
      <w:rFonts w:ascii="Tahoma" w:hAnsi="Tahoma" w:cs="Tahoma"/>
      <w:sz w:val="16"/>
      <w:szCs w:val="16"/>
    </w:rPr>
  </w:style>
  <w:style w:type="character" w:customStyle="1" w:styleId="BalloonTextChar">
    <w:name w:val="Balloon Text Char"/>
    <w:basedOn w:val="DefaultParagraphFont"/>
    <w:link w:val="BalloonText"/>
    <w:rsid w:val="00743EAF"/>
    <w:rPr>
      <w:rFonts w:ascii="Tahoma" w:hAnsi="Tahoma" w:cs="Tahoma"/>
      <w:sz w:val="16"/>
      <w:szCs w:val="16"/>
      <w:lang w:eastAsia="en-US"/>
    </w:rPr>
  </w:style>
  <w:style w:type="character" w:styleId="Emphasis">
    <w:name w:val="Emphasis"/>
    <w:basedOn w:val="DefaultParagraphFont"/>
    <w:qFormat/>
    <w:rsid w:val="00551A21"/>
    <w:rPr>
      <w:i/>
      <w:iCs/>
    </w:rPr>
  </w:style>
  <w:style w:type="paragraph" w:customStyle="1" w:styleId="xmsonormal">
    <w:name w:val="x_msonormal"/>
    <w:basedOn w:val="Normal"/>
    <w:uiPriority w:val="99"/>
    <w:rsid w:val="0094350E"/>
    <w:rPr>
      <w:rFonts w:ascii="Times New Roman" w:eastAsiaTheme="minorHAnsi" w:hAnsi="Times New Roman"/>
      <w:sz w:val="24"/>
      <w:lang w:eastAsia="en-GB"/>
    </w:rPr>
  </w:style>
  <w:style w:type="paragraph" w:customStyle="1" w:styleId="xmsolistparagraph">
    <w:name w:val="x_msolistparagraph"/>
    <w:basedOn w:val="Normal"/>
    <w:uiPriority w:val="99"/>
    <w:rsid w:val="0094350E"/>
    <w:rPr>
      <w:rFonts w:ascii="Times New Roman" w:eastAsiaTheme="minorHAnsi" w:hAnsi="Times New Roman"/>
      <w:sz w:val="24"/>
      <w:lang w:eastAsia="en-GB"/>
    </w:rPr>
  </w:style>
  <w:style w:type="character" w:styleId="Hyperlink">
    <w:name w:val="Hyperlink"/>
    <w:basedOn w:val="DefaultParagraphFont"/>
    <w:uiPriority w:val="99"/>
    <w:semiHidden/>
    <w:unhideWhenUsed/>
    <w:rsid w:val="00923756"/>
    <w:rPr>
      <w:color w:val="0000FF"/>
      <w:u w:val="single"/>
    </w:rPr>
  </w:style>
  <w:style w:type="character" w:customStyle="1" w:styleId="desktop-title-subcontent">
    <w:name w:val="desktop-title-subcontent"/>
    <w:basedOn w:val="DefaultParagraphFont"/>
    <w:rsid w:val="007C4A4E"/>
  </w:style>
  <w:style w:type="paragraph" w:styleId="FootnoteText">
    <w:name w:val="footnote text"/>
    <w:basedOn w:val="Normal"/>
    <w:link w:val="FootnoteTextChar"/>
    <w:uiPriority w:val="99"/>
    <w:unhideWhenUsed/>
    <w:rsid w:val="00491DDE"/>
    <w:rPr>
      <w:rFonts w:ascii="Calibri" w:eastAsia="Times New Roman" w:hAnsi="Calibri" w:cs="Arial"/>
      <w:iCs/>
      <w:sz w:val="24"/>
      <w:szCs w:val="20"/>
    </w:rPr>
  </w:style>
  <w:style w:type="character" w:customStyle="1" w:styleId="FootnoteTextChar">
    <w:name w:val="Footnote Text Char"/>
    <w:basedOn w:val="DefaultParagraphFont"/>
    <w:link w:val="FootnoteText"/>
    <w:uiPriority w:val="99"/>
    <w:rsid w:val="00491DDE"/>
    <w:rPr>
      <w:rFonts w:ascii="Calibri" w:eastAsia="Times New Roman" w:hAnsi="Calibri" w:cs="Arial"/>
      <w:iCs/>
      <w:sz w:val="24"/>
      <w:lang w:eastAsia="en-US"/>
    </w:rPr>
  </w:style>
  <w:style w:type="character" w:styleId="FootnoteReference">
    <w:name w:val="footnote reference"/>
    <w:basedOn w:val="DefaultParagraphFont"/>
    <w:uiPriority w:val="99"/>
    <w:unhideWhenUsed/>
    <w:rsid w:val="00491DDE"/>
    <w:rPr>
      <w:vertAlign w:val="superscript"/>
    </w:rPr>
  </w:style>
  <w:style w:type="character" w:customStyle="1" w:styleId="ListParagraphChar">
    <w:name w:val="List Paragraph Char"/>
    <w:aliases w:val="List Paragraph1 Char,Dot pt Char,No Spacing1 Char,List Paragraph Char Char Char Char,Indicator Text Char,Numbered Para 1 Char,Bullet 1 Char,Bullet Points Char,MAIN CONTENT Char,List Paragraph2 Char,Normal numbered Char,L Char"/>
    <w:basedOn w:val="DefaultParagraphFont"/>
    <w:link w:val="ListParagraph"/>
    <w:uiPriority w:val="34"/>
    <w:qFormat/>
    <w:locked/>
    <w:rsid w:val="00491DDE"/>
    <w:rPr>
      <w:rFonts w:ascii="Arial" w:hAnsi="Arial"/>
      <w:sz w:val="22"/>
      <w:szCs w:val="24"/>
      <w:lang w:eastAsia="en-US"/>
    </w:rPr>
  </w:style>
  <w:style w:type="character" w:customStyle="1" w:styleId="Heading2Char">
    <w:name w:val="Heading 2 Char"/>
    <w:basedOn w:val="DefaultParagraphFont"/>
    <w:link w:val="Heading2"/>
    <w:rsid w:val="00C5552A"/>
    <w:rPr>
      <w:rFonts w:ascii="Arial" w:hAnsi="Arial" w:cs="Arial"/>
      <w:b/>
      <w:bCs/>
      <w:iCs/>
      <w:sz w:val="24"/>
      <w:szCs w:val="28"/>
      <w:lang w:eastAsia="en-US"/>
    </w:rPr>
  </w:style>
  <w:style w:type="character" w:customStyle="1" w:styleId="Heading3Char">
    <w:name w:val="Heading 3 Char"/>
    <w:basedOn w:val="DefaultParagraphFont"/>
    <w:link w:val="Heading3"/>
    <w:rsid w:val="00C5552A"/>
    <w:rPr>
      <w:rFonts w:ascii="Arial" w:hAnsi="Arial" w:cs="Arial"/>
      <w:b/>
      <w:bCs/>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4813">
      <w:bodyDiv w:val="1"/>
      <w:marLeft w:val="0"/>
      <w:marRight w:val="0"/>
      <w:marTop w:val="0"/>
      <w:marBottom w:val="0"/>
      <w:divBdr>
        <w:top w:val="none" w:sz="0" w:space="0" w:color="auto"/>
        <w:left w:val="none" w:sz="0" w:space="0" w:color="auto"/>
        <w:bottom w:val="none" w:sz="0" w:space="0" w:color="auto"/>
        <w:right w:val="none" w:sz="0" w:space="0" w:color="auto"/>
      </w:divBdr>
    </w:div>
    <w:div w:id="566188059">
      <w:bodyDiv w:val="1"/>
      <w:marLeft w:val="0"/>
      <w:marRight w:val="0"/>
      <w:marTop w:val="0"/>
      <w:marBottom w:val="0"/>
      <w:divBdr>
        <w:top w:val="none" w:sz="0" w:space="0" w:color="auto"/>
        <w:left w:val="none" w:sz="0" w:space="0" w:color="auto"/>
        <w:bottom w:val="none" w:sz="0" w:space="0" w:color="auto"/>
        <w:right w:val="none" w:sz="0" w:space="0" w:color="auto"/>
      </w:divBdr>
    </w:div>
    <w:div w:id="1210649141">
      <w:bodyDiv w:val="1"/>
      <w:marLeft w:val="0"/>
      <w:marRight w:val="0"/>
      <w:marTop w:val="0"/>
      <w:marBottom w:val="0"/>
      <w:divBdr>
        <w:top w:val="none" w:sz="0" w:space="0" w:color="auto"/>
        <w:left w:val="none" w:sz="0" w:space="0" w:color="auto"/>
        <w:bottom w:val="none" w:sz="0" w:space="0" w:color="auto"/>
        <w:right w:val="none" w:sz="0" w:space="0" w:color="auto"/>
      </w:divBdr>
    </w:div>
    <w:div w:id="1405253179">
      <w:bodyDiv w:val="1"/>
      <w:marLeft w:val="0"/>
      <w:marRight w:val="0"/>
      <w:marTop w:val="0"/>
      <w:marBottom w:val="0"/>
      <w:divBdr>
        <w:top w:val="none" w:sz="0" w:space="0" w:color="auto"/>
        <w:left w:val="none" w:sz="0" w:space="0" w:color="auto"/>
        <w:bottom w:val="none" w:sz="0" w:space="0" w:color="auto"/>
        <w:right w:val="none" w:sz="0" w:space="0" w:color="auto"/>
      </w:divBdr>
    </w:div>
    <w:div w:id="1422919299">
      <w:bodyDiv w:val="1"/>
      <w:marLeft w:val="0"/>
      <w:marRight w:val="0"/>
      <w:marTop w:val="0"/>
      <w:marBottom w:val="0"/>
      <w:divBdr>
        <w:top w:val="none" w:sz="0" w:space="0" w:color="auto"/>
        <w:left w:val="none" w:sz="0" w:space="0" w:color="auto"/>
        <w:bottom w:val="none" w:sz="0" w:space="0" w:color="auto"/>
        <w:right w:val="none" w:sz="0" w:space="0" w:color="auto"/>
      </w:divBdr>
      <w:divsChild>
        <w:div w:id="497113773">
          <w:marLeft w:val="0"/>
          <w:marRight w:val="0"/>
          <w:marTop w:val="0"/>
          <w:marBottom w:val="0"/>
          <w:divBdr>
            <w:top w:val="none" w:sz="0" w:space="0" w:color="auto"/>
            <w:left w:val="none" w:sz="0" w:space="0" w:color="auto"/>
            <w:bottom w:val="none" w:sz="0" w:space="0" w:color="auto"/>
            <w:right w:val="none" w:sz="0" w:space="0" w:color="auto"/>
          </w:divBdr>
          <w:divsChild>
            <w:div w:id="1872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4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0" ma:contentTypeDescription="Create a new document." ma:contentTypeScope="" ma:versionID="10ab81a69e3fb75790d4d0c2a6bcda96">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63e60d2013514caa9426cb247f24f79c"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09B6-5154-447A-B648-678E6909C469}">
  <ds:schemaRefs>
    <ds:schemaRef ds:uri="http://schemas.microsoft.com/sharepoint/v3/contenttype/forms"/>
  </ds:schemaRefs>
</ds:datastoreItem>
</file>

<file path=customXml/itemProps2.xml><?xml version="1.0" encoding="utf-8"?>
<ds:datastoreItem xmlns:ds="http://schemas.openxmlformats.org/officeDocument/2006/customXml" ds:itemID="{9B2D76C1-4DD0-419D-98D4-8E241627C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9432F-16E9-47D4-A6FF-61CB8733CC22}">
  <ds:schemaRef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260551db-00be-4bbc-8c7a-03e783dddd12"/>
    <ds:schemaRef ds:uri="36f666af-c1f7-41bf-aa8d-09e75bf390e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C2780FA-572D-4DB3-923C-3E18C96E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B54EE7AC</Template>
  <TotalTime>1</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Document text here</vt:lpstr>
    </vt:vector>
  </TitlesOfParts>
  <Company>CFOA</Company>
  <LinksUpToDate>false</LinksUpToDate>
  <CharactersWithSpaces>8248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text here</dc:title>
  <dc:subject>HSE</dc:subject>
  <dc:creator>Laura Ladd-Harris</dc:creator>
  <cp:lastModifiedBy>Jonathan Bryant</cp:lastModifiedBy>
  <cp:revision>2</cp:revision>
  <cp:lastPrinted>2019-02-05T15:29:00Z</cp:lastPrinted>
  <dcterms:created xsi:type="dcterms:W3CDTF">2019-09-17T09:26:00Z</dcterms:created>
  <dcterms:modified xsi:type="dcterms:W3CDTF">2019-09-17T09:26:00Z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